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7FB8445D" w:rsidR="00981955" w:rsidRPr="003A48F2" w:rsidRDefault="004C5940" w:rsidP="00C753FB">
      <w:pPr>
        <w:rPr>
          <w:rFonts w:ascii="Arial" w:hAnsi="Arial" w:cs="Arial"/>
          <w:b/>
        </w:rPr>
      </w:pPr>
      <w:r w:rsidRPr="007508FE">
        <w:rPr>
          <w:b/>
          <w:sz w:val="24"/>
        </w:rPr>
        <w:t>Role Profile</w:t>
      </w:r>
      <w:r w:rsidR="007508FE" w:rsidRPr="007508FE">
        <w:rPr>
          <w:b/>
          <w:sz w:val="24"/>
        </w:rPr>
        <w:t xml:space="preserve"> - </w:t>
      </w:r>
      <w:r w:rsidR="007508FE" w:rsidRPr="007508FE">
        <w:rPr>
          <w:rFonts w:ascii="Arial" w:hAnsi="Arial" w:cs="Arial"/>
          <w:b/>
        </w:rPr>
        <w:t xml:space="preserve">Youth Worker </w:t>
      </w:r>
      <w:r w:rsidR="00980201">
        <w:rPr>
          <w:rFonts w:ascii="Arial" w:hAnsi="Arial" w:cs="Arial"/>
          <w:b/>
        </w:rPr>
        <w:t>-</w:t>
      </w:r>
      <w:r w:rsidR="007508FE" w:rsidRPr="007508FE">
        <w:rPr>
          <w:rFonts w:ascii="Arial" w:hAnsi="Arial" w:cs="Arial"/>
          <w:b/>
        </w:rPr>
        <w:t>Recreational/Youth Engagement and Activity Area</w:t>
      </w:r>
      <w:r w:rsidR="00980201">
        <w:rPr>
          <w:rFonts w:ascii="Arial" w:hAnsi="Arial" w:cs="Arial"/>
          <w:b/>
        </w:rPr>
        <w:t xml:space="preserve"> </w:t>
      </w:r>
      <w:r w:rsidR="00981955">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62C3354C" w14:textId="77777777" w:rsidTr="536EFB4C">
        <w:tc>
          <w:tcPr>
            <w:tcW w:w="1985" w:type="dxa"/>
            <w:vAlign w:val="center"/>
          </w:tcPr>
          <w:p w14:paraId="4C630241"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0D5A525B" w14:textId="71E91167" w:rsidR="004F2723" w:rsidRPr="00993C69" w:rsidRDefault="00D80EB5" w:rsidP="004C5940">
            <w:pPr>
              <w:rPr>
                <w:rFonts w:ascii="Arial" w:hAnsi="Arial" w:cs="Arial"/>
              </w:rPr>
            </w:pPr>
            <w:r w:rsidRPr="536EFB4C">
              <w:rPr>
                <w:rFonts w:ascii="Arial" w:hAnsi="Arial" w:cs="Arial"/>
              </w:rPr>
              <w:t>Youth Worker</w:t>
            </w:r>
            <w:r w:rsidR="00AE406E" w:rsidRPr="536EFB4C">
              <w:rPr>
                <w:rFonts w:ascii="Arial" w:hAnsi="Arial" w:cs="Arial"/>
              </w:rPr>
              <w:t xml:space="preserve"> (Recreational/Youth Engagement </w:t>
            </w:r>
            <w:r w:rsidR="007508FE" w:rsidRPr="536EFB4C">
              <w:rPr>
                <w:rFonts w:ascii="Arial" w:hAnsi="Arial" w:cs="Arial"/>
              </w:rPr>
              <w:t xml:space="preserve">and </w:t>
            </w:r>
            <w:r w:rsidR="0CCB69BB" w:rsidRPr="536EFB4C">
              <w:rPr>
                <w:rFonts w:ascii="Arial" w:hAnsi="Arial" w:cs="Arial"/>
              </w:rPr>
              <w:t xml:space="preserve">front of </w:t>
            </w:r>
            <w:r w:rsidR="0DFD6147" w:rsidRPr="536EFB4C">
              <w:rPr>
                <w:rFonts w:ascii="Arial" w:hAnsi="Arial" w:cs="Arial"/>
              </w:rPr>
              <w:t>house)</w:t>
            </w:r>
          </w:p>
        </w:tc>
        <w:tc>
          <w:tcPr>
            <w:tcW w:w="1276" w:type="dxa"/>
            <w:vAlign w:val="center"/>
          </w:tcPr>
          <w:p w14:paraId="5D161F42"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4BA1BA4" w14:textId="3DE3A16D" w:rsidR="004F2723" w:rsidRPr="0026611B" w:rsidRDefault="0026611B" w:rsidP="007175AF">
            <w:pPr>
              <w:jc w:val="both"/>
              <w:rPr>
                <w:rFonts w:ascii="Arial" w:hAnsi="Arial" w:cs="Arial"/>
              </w:rPr>
            </w:pPr>
            <w:r w:rsidRPr="51F6A1F7">
              <w:rPr>
                <w:rFonts w:ascii="Arial" w:hAnsi="Arial" w:cs="Arial"/>
              </w:rPr>
              <w:t xml:space="preserve">Up </w:t>
            </w:r>
            <w:r w:rsidR="007508FE" w:rsidRPr="51F6A1F7">
              <w:rPr>
                <w:rFonts w:ascii="Arial" w:hAnsi="Arial" w:cs="Arial"/>
              </w:rPr>
              <w:t>£1</w:t>
            </w:r>
            <w:r w:rsidR="00081799">
              <w:rPr>
                <w:rFonts w:ascii="Arial" w:hAnsi="Arial" w:cs="Arial"/>
              </w:rPr>
              <w:t>0.85</w:t>
            </w:r>
            <w:r w:rsidR="143180A6" w:rsidRPr="51F6A1F7">
              <w:rPr>
                <w:rFonts w:ascii="Arial" w:hAnsi="Arial" w:cs="Arial"/>
              </w:rPr>
              <w:t xml:space="preserve"> per hour </w:t>
            </w:r>
          </w:p>
        </w:tc>
      </w:tr>
      <w:tr w:rsidR="004F2723" w:rsidRPr="0050401E" w14:paraId="66CD77BB" w14:textId="77777777" w:rsidTr="536EFB4C">
        <w:tc>
          <w:tcPr>
            <w:tcW w:w="1985" w:type="dxa"/>
            <w:vAlign w:val="center"/>
          </w:tcPr>
          <w:p w14:paraId="75E092D3"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436DB046" w14:textId="22F2E5C1" w:rsidR="004F2723" w:rsidRPr="0050401E" w:rsidRDefault="62D98694" w:rsidP="51F6A1F7">
            <w:pPr>
              <w:jc w:val="both"/>
            </w:pPr>
            <w:r w:rsidRPr="51F6A1F7">
              <w:rPr>
                <w:rFonts w:ascii="Arial" w:hAnsi="Arial" w:cs="Arial"/>
              </w:rPr>
              <w:t xml:space="preserve">Operational Manager </w:t>
            </w:r>
          </w:p>
        </w:tc>
        <w:tc>
          <w:tcPr>
            <w:tcW w:w="1276" w:type="dxa"/>
            <w:vAlign w:val="center"/>
          </w:tcPr>
          <w:p w14:paraId="62103E93"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243D82BE" w14:textId="41AF34A0" w:rsidR="004F2723" w:rsidRPr="0050401E" w:rsidRDefault="004C5940" w:rsidP="004C5940">
            <w:pPr>
              <w:jc w:val="both"/>
              <w:rPr>
                <w:rFonts w:ascii="Arial" w:hAnsi="Arial" w:cs="Arial"/>
              </w:rPr>
            </w:pPr>
            <w:r w:rsidRPr="0050401E">
              <w:rPr>
                <w:rFonts w:ascii="Arial" w:hAnsi="Arial" w:cs="Arial"/>
              </w:rPr>
              <w:t>33 days including bank holidays</w:t>
            </w:r>
            <w:r w:rsidR="00981955">
              <w:rPr>
                <w:rFonts w:ascii="Arial" w:hAnsi="Arial" w:cs="Arial"/>
              </w:rPr>
              <w:t xml:space="preserve"> (pro-rata)</w:t>
            </w:r>
          </w:p>
        </w:tc>
      </w:tr>
      <w:tr w:rsidR="004F2723" w:rsidRPr="0050401E" w14:paraId="05F05FE1" w14:textId="77777777" w:rsidTr="536EFB4C">
        <w:trPr>
          <w:trHeight w:val="489"/>
        </w:trPr>
        <w:tc>
          <w:tcPr>
            <w:tcW w:w="1985" w:type="dxa"/>
            <w:vAlign w:val="center"/>
          </w:tcPr>
          <w:p w14:paraId="7377306D"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3E89AA3A" w14:textId="6C1A86E9" w:rsidR="004F2723" w:rsidRPr="0050401E" w:rsidRDefault="0058096E" w:rsidP="006E7181">
            <w:pPr>
              <w:jc w:val="both"/>
              <w:rPr>
                <w:rFonts w:ascii="Arial" w:hAnsi="Arial" w:cs="Arial"/>
              </w:rPr>
            </w:pPr>
            <w:r>
              <w:rPr>
                <w:rFonts w:ascii="Arial" w:hAnsi="Arial" w:cs="Arial"/>
              </w:rPr>
              <w:t>Barnet youth zone</w:t>
            </w:r>
          </w:p>
        </w:tc>
        <w:tc>
          <w:tcPr>
            <w:tcW w:w="1276" w:type="dxa"/>
            <w:vAlign w:val="center"/>
          </w:tcPr>
          <w:p w14:paraId="42544AD0"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36C6DBF0" w14:textId="295EDAEF" w:rsidR="004F2723" w:rsidRPr="0050401E" w:rsidRDefault="00C753FB" w:rsidP="00AE406E">
            <w:pPr>
              <w:rPr>
                <w:rFonts w:ascii="Arial" w:hAnsi="Arial" w:cs="Arial"/>
              </w:rPr>
            </w:pPr>
            <w:r w:rsidRPr="536EFB4C">
              <w:rPr>
                <w:rFonts w:ascii="Arial" w:hAnsi="Arial" w:cs="Arial"/>
              </w:rPr>
              <w:t xml:space="preserve">up to </w:t>
            </w:r>
            <w:r w:rsidR="7E6119C2" w:rsidRPr="536EFB4C">
              <w:rPr>
                <w:rFonts w:ascii="Arial" w:hAnsi="Arial" w:cs="Arial"/>
              </w:rPr>
              <w:t xml:space="preserve">10 </w:t>
            </w:r>
            <w:r w:rsidR="007508FE" w:rsidRPr="536EFB4C">
              <w:rPr>
                <w:rFonts w:ascii="Arial" w:hAnsi="Arial" w:cs="Arial"/>
              </w:rPr>
              <w:t>hours per week</w:t>
            </w:r>
            <w:r w:rsidR="00981955" w:rsidRPr="536EFB4C">
              <w:rPr>
                <w:rFonts w:ascii="Arial" w:hAnsi="Arial" w:cs="Arial"/>
              </w:rPr>
              <w:t xml:space="preserve">, </w:t>
            </w:r>
            <w:r w:rsidR="234EF114" w:rsidRPr="536EFB4C">
              <w:rPr>
                <w:rFonts w:ascii="Arial" w:hAnsi="Arial" w:cs="Arial"/>
              </w:rPr>
              <w:t>evenings,</w:t>
            </w:r>
            <w:r w:rsidR="007508FE" w:rsidRPr="536EFB4C">
              <w:rPr>
                <w:rFonts w:ascii="Arial" w:hAnsi="Arial" w:cs="Arial"/>
              </w:rPr>
              <w:t xml:space="preserve"> and weekends</w:t>
            </w:r>
            <w:r w:rsidR="7D6C7FBA" w:rsidRPr="536EFB4C">
              <w:rPr>
                <w:rFonts w:ascii="Arial" w:hAnsi="Arial" w:cs="Arial"/>
              </w:rPr>
              <w:t xml:space="preserve">. </w:t>
            </w:r>
            <w:r w:rsidR="00981955" w:rsidRPr="536EFB4C">
              <w:rPr>
                <w:rFonts w:ascii="Arial" w:hAnsi="Arial" w:cs="Arial"/>
                <w:b/>
                <w:bCs/>
              </w:rPr>
              <w:t>*M</w:t>
            </w:r>
            <w:r w:rsidR="007508FE" w:rsidRPr="536EFB4C">
              <w:rPr>
                <w:rFonts w:ascii="Arial" w:hAnsi="Arial" w:cs="Arial"/>
                <w:b/>
                <w:bCs/>
              </w:rPr>
              <w:t>ultiple positions available</w:t>
            </w:r>
          </w:p>
        </w:tc>
      </w:tr>
      <w:tr w:rsidR="00AE406E" w:rsidRPr="0050401E" w14:paraId="3210F368" w14:textId="77777777" w:rsidTr="536EFB4C">
        <w:trPr>
          <w:trHeight w:val="489"/>
        </w:trPr>
        <w:tc>
          <w:tcPr>
            <w:tcW w:w="1985" w:type="dxa"/>
            <w:vAlign w:val="center"/>
          </w:tcPr>
          <w:p w14:paraId="719AFE79"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62214996" w14:textId="7909A196" w:rsidR="00AE406E" w:rsidRDefault="00AE406E" w:rsidP="004C5940">
            <w:pPr>
              <w:jc w:val="both"/>
              <w:rPr>
                <w:rFonts w:ascii="Arial" w:hAnsi="Arial" w:cs="Arial"/>
              </w:rPr>
            </w:pPr>
            <w:r w:rsidRPr="536EFB4C">
              <w:rPr>
                <w:rFonts w:ascii="Arial" w:hAnsi="Arial" w:cs="Arial"/>
              </w:rPr>
              <w:t>You will be a Youth Worker committed to working with and creating positive relationship</w:t>
            </w:r>
            <w:r w:rsidR="00523299" w:rsidRPr="536EFB4C">
              <w:rPr>
                <w:rFonts w:ascii="Arial" w:hAnsi="Arial" w:cs="Arial"/>
              </w:rPr>
              <w:t>s with young people,</w:t>
            </w:r>
            <w:r w:rsidRPr="536EFB4C">
              <w:rPr>
                <w:rFonts w:ascii="Arial" w:hAnsi="Arial" w:cs="Arial"/>
              </w:rPr>
              <w:t xml:space="preserve"> with an ice breaker, </w:t>
            </w:r>
            <w:r w:rsidR="2C90B803" w:rsidRPr="536EFB4C">
              <w:rPr>
                <w:rFonts w:ascii="Arial" w:hAnsi="Arial" w:cs="Arial"/>
              </w:rPr>
              <w:t>game,</w:t>
            </w:r>
            <w:r w:rsidRPr="536EFB4C">
              <w:rPr>
                <w:rFonts w:ascii="Arial" w:hAnsi="Arial" w:cs="Arial"/>
              </w:rPr>
              <w:t xml:space="preserve"> or challenge for every occasion. The “rec area” is the heart of the Youth Zone and you will be passionate about creating </w:t>
            </w:r>
            <w:r w:rsidR="00523299" w:rsidRPr="536EFB4C">
              <w:rPr>
                <w:rFonts w:ascii="Arial" w:hAnsi="Arial" w:cs="Arial"/>
              </w:rPr>
              <w:t xml:space="preserve">a fun, positive, </w:t>
            </w:r>
            <w:r w:rsidR="5B38BF96" w:rsidRPr="536EFB4C">
              <w:rPr>
                <w:rFonts w:ascii="Arial" w:hAnsi="Arial" w:cs="Arial"/>
              </w:rPr>
              <w:t>challenging,</w:t>
            </w:r>
            <w:r w:rsidR="00523299" w:rsidRPr="536EFB4C">
              <w:rPr>
                <w:rFonts w:ascii="Arial" w:hAnsi="Arial" w:cs="Arial"/>
              </w:rPr>
              <w:t xml:space="preserve"> and energetic </w:t>
            </w:r>
            <w:r w:rsidR="007508FE" w:rsidRPr="536EFB4C">
              <w:rPr>
                <w:rFonts w:ascii="Arial" w:hAnsi="Arial" w:cs="Arial"/>
              </w:rPr>
              <w:t>environment</w:t>
            </w:r>
            <w:r w:rsidR="00981955" w:rsidRPr="536EFB4C">
              <w:rPr>
                <w:rFonts w:ascii="Arial" w:hAnsi="Arial" w:cs="Arial"/>
              </w:rPr>
              <w:t>,</w:t>
            </w:r>
            <w:r w:rsidR="007508FE" w:rsidRPr="536EFB4C">
              <w:rPr>
                <w:rFonts w:ascii="Arial" w:hAnsi="Arial" w:cs="Arial"/>
              </w:rPr>
              <w:t xml:space="preserve"> alongside fa</w:t>
            </w:r>
            <w:r w:rsidR="00523299" w:rsidRPr="536EFB4C">
              <w:rPr>
                <w:rFonts w:ascii="Arial" w:hAnsi="Arial" w:cs="Arial"/>
              </w:rPr>
              <w:t>c</w:t>
            </w:r>
            <w:r w:rsidR="00981955" w:rsidRPr="536EFB4C">
              <w:rPr>
                <w:rFonts w:ascii="Arial" w:hAnsi="Arial" w:cs="Arial"/>
              </w:rPr>
              <w:t>ilitating conversations with</w:t>
            </w:r>
            <w:r w:rsidR="00523299" w:rsidRPr="536EFB4C">
              <w:rPr>
                <w:rFonts w:ascii="Arial" w:hAnsi="Arial" w:cs="Arial"/>
              </w:rPr>
              <w:t xml:space="preserve"> young people to explore </w:t>
            </w:r>
            <w:r w:rsidR="007508FE" w:rsidRPr="536EFB4C">
              <w:rPr>
                <w:rFonts w:ascii="Arial" w:hAnsi="Arial" w:cs="Arial"/>
              </w:rPr>
              <w:t>their views</w:t>
            </w:r>
            <w:r w:rsidR="00981955" w:rsidRPr="536EFB4C">
              <w:rPr>
                <w:rFonts w:ascii="Arial" w:hAnsi="Arial" w:cs="Arial"/>
              </w:rPr>
              <w:t xml:space="preserve"> and</w:t>
            </w:r>
            <w:r w:rsidR="007508FE" w:rsidRPr="536EFB4C">
              <w:rPr>
                <w:rFonts w:ascii="Arial" w:hAnsi="Arial" w:cs="Arial"/>
              </w:rPr>
              <w:t xml:space="preserve"> express their op</w:t>
            </w:r>
            <w:r w:rsidR="00523299" w:rsidRPr="536EFB4C">
              <w:rPr>
                <w:rFonts w:ascii="Arial" w:hAnsi="Arial" w:cs="Arial"/>
              </w:rPr>
              <w:t>inions</w:t>
            </w:r>
            <w:r w:rsidR="00981955" w:rsidRPr="536EFB4C">
              <w:rPr>
                <w:rFonts w:ascii="Arial" w:hAnsi="Arial" w:cs="Arial"/>
              </w:rPr>
              <w:t>.</w:t>
            </w:r>
          </w:p>
        </w:tc>
      </w:tr>
      <w:tr w:rsidR="00AE406E" w:rsidRPr="0050401E" w14:paraId="1317E8D3" w14:textId="77777777" w:rsidTr="536EFB4C">
        <w:trPr>
          <w:trHeight w:val="489"/>
        </w:trPr>
        <w:tc>
          <w:tcPr>
            <w:tcW w:w="1985" w:type="dxa"/>
            <w:vAlign w:val="center"/>
          </w:tcPr>
          <w:p w14:paraId="4F56B68B"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4CA5E390" w14:textId="43B06F33" w:rsidR="00AE406E" w:rsidRDefault="00981955" w:rsidP="00AE406E">
            <w:pPr>
              <w:jc w:val="both"/>
              <w:rPr>
                <w:rFonts w:ascii="Arial" w:hAnsi="Arial" w:cs="Arial"/>
              </w:rPr>
            </w:pPr>
            <w:r>
              <w:rPr>
                <w:rFonts w:ascii="Arial" w:hAnsi="Arial" w:cs="Arial"/>
              </w:rPr>
              <w:t xml:space="preserve">Core Management team, Youth Work Managers, </w:t>
            </w:r>
            <w:r w:rsidRPr="0026611B">
              <w:rPr>
                <w:rFonts w:ascii="Arial" w:hAnsi="Arial" w:cs="Arial"/>
              </w:rPr>
              <w:t>OnSide,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r>
              <w:rPr>
                <w:rFonts w:ascii="Arial" w:hAnsi="Arial" w:cs="Arial"/>
              </w:rPr>
              <w:t>.</w:t>
            </w:r>
          </w:p>
        </w:tc>
      </w:tr>
      <w:tr w:rsidR="00D45130" w:rsidRPr="0050401E" w14:paraId="356B874C" w14:textId="77777777" w:rsidTr="536EFB4C">
        <w:tc>
          <w:tcPr>
            <w:tcW w:w="1985" w:type="dxa"/>
            <w:vAlign w:val="center"/>
          </w:tcPr>
          <w:p w14:paraId="174BB481" w14:textId="77777777" w:rsidR="00D45130" w:rsidRPr="0050401E" w:rsidRDefault="00D45130" w:rsidP="00D45130">
            <w:pPr>
              <w:jc w:val="both"/>
              <w:rPr>
                <w:rFonts w:ascii="Arial" w:hAnsi="Arial" w:cs="Arial"/>
                <w:b/>
              </w:rPr>
            </w:pPr>
            <w:r w:rsidRPr="003109C9">
              <w:rPr>
                <w:rFonts w:ascii="Arial" w:hAnsi="Arial" w:cs="Arial"/>
                <w:b/>
              </w:rPr>
              <w:t>Key Dates:</w:t>
            </w:r>
          </w:p>
        </w:tc>
        <w:tc>
          <w:tcPr>
            <w:tcW w:w="7031" w:type="dxa"/>
            <w:gridSpan w:val="3"/>
          </w:tcPr>
          <w:p w14:paraId="4E588823" w14:textId="52160E44" w:rsidR="00D45130" w:rsidRPr="0050401E" w:rsidRDefault="00D45130" w:rsidP="51F6A1F7">
            <w:pPr>
              <w:spacing w:after="0" w:line="240" w:lineRule="auto"/>
              <w:jc w:val="both"/>
              <w:rPr>
                <w:rStyle w:val="Strong"/>
                <w:rFonts w:ascii="Georgia" w:hAnsi="Georgia"/>
                <w:color w:val="333333"/>
                <w:highlight w:val="yellow"/>
                <w:lang w:val="en-US"/>
              </w:rPr>
            </w:pPr>
          </w:p>
        </w:tc>
      </w:tr>
    </w:tbl>
    <w:p w14:paraId="79324D9E" w14:textId="77777777" w:rsidR="00D45130" w:rsidRDefault="00D45130" w:rsidP="51F6A1F7">
      <w:pPr>
        <w:spacing w:after="0" w:line="240" w:lineRule="auto"/>
        <w:jc w:val="both"/>
        <w:rPr>
          <w:rFonts w:ascii="Arial" w:hAnsi="Arial" w:cs="Arial"/>
          <w:b/>
          <w:bCs/>
        </w:rPr>
      </w:pPr>
    </w:p>
    <w:p w14:paraId="05883E0C" w14:textId="08EAD11F" w:rsidR="726B376A" w:rsidRDefault="726B376A" w:rsidP="51F6A1F7">
      <w:pPr>
        <w:pStyle w:val="BodyText"/>
        <w:spacing w:line="240" w:lineRule="auto"/>
        <w:jc w:val="both"/>
        <w:rPr>
          <w:rFonts w:eastAsia="Calibri"/>
          <w:color w:val="000000" w:themeColor="text1"/>
        </w:rPr>
      </w:pPr>
      <w:r w:rsidRPr="51F6A1F7">
        <w:rPr>
          <w:rFonts w:eastAsia="Calibri"/>
          <w:color w:val="000000" w:themeColor="text1"/>
        </w:rPr>
        <w:t xml:space="preserve">You will be involved in session delivery, planning, preparation, and work with young people closely. You will be provided all the necessary equipment and training and will be afforded plentiful personal development opportunities. </w:t>
      </w:r>
    </w:p>
    <w:p w14:paraId="067A5F77" w14:textId="6D18CC50" w:rsidR="726B376A" w:rsidRDefault="726B376A" w:rsidP="51F6A1F7">
      <w:pPr>
        <w:pStyle w:val="BodyText"/>
        <w:spacing w:line="240" w:lineRule="auto"/>
        <w:jc w:val="both"/>
        <w:rPr>
          <w:rFonts w:eastAsia="Calibri"/>
          <w:color w:val="000000" w:themeColor="text1"/>
        </w:rPr>
      </w:pPr>
      <w:r w:rsidRPr="51F6A1F7">
        <w:rPr>
          <w:rFonts w:eastAsia="Calibri"/>
          <w:color w:val="000000" w:themeColor="text1"/>
        </w:rPr>
        <w:t xml:space="preserve">You will be someone with a clear ‘can do’ approach, committed to a growth mindset, eager to learn and willing to take risks all for the benefit of supporting young people. You will demonstrate our Values through all you do and will commit to giving your best eat very session for young people. </w:t>
      </w:r>
    </w:p>
    <w:p w14:paraId="5752AAA0" w14:textId="172C9700" w:rsidR="51F6A1F7" w:rsidRDefault="51F6A1F7" w:rsidP="51F6A1F7">
      <w:pPr>
        <w:spacing w:line="240" w:lineRule="auto"/>
        <w:rPr>
          <w:rFonts w:eastAsia="Calibri"/>
          <w:color w:val="000000" w:themeColor="text1"/>
        </w:rPr>
      </w:pPr>
    </w:p>
    <w:p w14:paraId="1B216014" w14:textId="3EFB494E" w:rsidR="726B376A" w:rsidRDefault="726B376A" w:rsidP="51F6A1F7">
      <w:pPr>
        <w:pStyle w:val="BodyText"/>
        <w:spacing w:line="240" w:lineRule="auto"/>
        <w:jc w:val="both"/>
        <w:rPr>
          <w:rFonts w:eastAsia="Calibri"/>
          <w:color w:val="000000" w:themeColor="text1"/>
        </w:rPr>
      </w:pPr>
      <w:r w:rsidRPr="51F6A1F7">
        <w:rPr>
          <w:rFonts w:eastAsia="Calibri"/>
          <w:b/>
          <w:bCs/>
          <w:color w:val="000000" w:themeColor="text1"/>
        </w:rPr>
        <w:t>Context of the post:</w:t>
      </w:r>
    </w:p>
    <w:p w14:paraId="789183F5" w14:textId="4F64CDA3" w:rsidR="726B376A" w:rsidRDefault="726B376A" w:rsidP="51F6A1F7">
      <w:pPr>
        <w:jc w:val="both"/>
        <w:rPr>
          <w:rFonts w:eastAsia="Calibri"/>
          <w:color w:val="000000" w:themeColor="text1"/>
        </w:rPr>
      </w:pPr>
      <w:r w:rsidRPr="51F6A1F7">
        <w:rPr>
          <w:rFonts w:eastAsia="Calibri"/>
          <w:color w:val="000000" w:themeColor="text1"/>
        </w:rPr>
        <w:t xml:space="preserve">OnSide Youth Zones, established in 2008, has been growing rapidly and has ambitious plans to create 100 Youth Zones in towns and cities, giving young people somewhere safe and inspiring to go in their </w:t>
      </w:r>
      <w:r w:rsidRPr="51F6A1F7">
        <w:rPr>
          <w:rFonts w:eastAsia="Calibri"/>
          <w:color w:val="000000" w:themeColor="text1"/>
        </w:rPr>
        <w:lastRenderedPageBreak/>
        <w:t xml:space="preserve">leisure time. Youth Zones are amazing places: accessible, vibrant, welcoming, fun, and caring are just some of the words used by young people to describe their Youth Zone.  Unitas, opening in Summer 2019, will be no exception, and is part of the OnSide network of Youth Zones.  </w:t>
      </w:r>
    </w:p>
    <w:p w14:paraId="65346DC3" w14:textId="29F1DEF6" w:rsidR="726B376A" w:rsidRDefault="726B376A" w:rsidP="51F6A1F7">
      <w:pPr>
        <w:jc w:val="both"/>
        <w:rPr>
          <w:rFonts w:eastAsia="Calibri"/>
          <w:color w:val="000000" w:themeColor="text1"/>
        </w:rPr>
      </w:pPr>
      <w:r w:rsidRPr="51F6A1F7">
        <w:rPr>
          <w:rFonts w:eastAsia="Calibri"/>
          <w:color w:val="000000" w:themeColor="text1"/>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w:t>
      </w:r>
      <w:proofErr w:type="spellStart"/>
      <w:r w:rsidRPr="51F6A1F7">
        <w:rPr>
          <w:rFonts w:eastAsia="Calibri"/>
          <w:color w:val="000000" w:themeColor="text1"/>
        </w:rPr>
        <w:t>OnSide’s</w:t>
      </w:r>
      <w:proofErr w:type="spellEnd"/>
      <w:r w:rsidRPr="51F6A1F7">
        <w:rPr>
          <w:rFonts w:eastAsia="Calibri"/>
          <w:color w:val="000000" w:themeColor="text1"/>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241C6C25" w14:textId="1AD04D23" w:rsidR="726B376A" w:rsidRDefault="726B376A" w:rsidP="51F6A1F7">
      <w:pPr>
        <w:pStyle w:val="Default"/>
        <w:jc w:val="both"/>
        <w:rPr>
          <w:rFonts w:ascii="Calibri" w:eastAsia="Calibri" w:hAnsi="Calibri" w:cs="Calibri"/>
          <w:color w:val="000000" w:themeColor="text1"/>
          <w:sz w:val="22"/>
          <w:szCs w:val="22"/>
        </w:rPr>
      </w:pPr>
      <w:r w:rsidRPr="51F6A1F7">
        <w:rPr>
          <w:rFonts w:ascii="Calibri" w:eastAsia="Calibri" w:hAnsi="Calibri" w:cs="Calibri"/>
          <w:color w:val="000000" w:themeColor="text1"/>
          <w:sz w:val="22"/>
          <w:szCs w:val="22"/>
        </w:rPr>
        <w:t xml:space="preserve">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0E7F0B04" w14:textId="2AE81E3D" w:rsidR="51F6A1F7" w:rsidRDefault="51F6A1F7" w:rsidP="51F6A1F7">
      <w:pPr>
        <w:spacing w:after="0" w:line="240" w:lineRule="auto"/>
        <w:jc w:val="both"/>
        <w:rPr>
          <w:rFonts w:eastAsia="Calibri"/>
          <w:color w:val="000000" w:themeColor="text1"/>
        </w:rPr>
      </w:pPr>
    </w:p>
    <w:p w14:paraId="239607EF" w14:textId="5AFCC117" w:rsidR="726B376A" w:rsidRDefault="726B376A" w:rsidP="51F6A1F7">
      <w:pPr>
        <w:spacing w:line="240" w:lineRule="auto"/>
        <w:rPr>
          <w:rFonts w:eastAsia="Calibri"/>
          <w:color w:val="000000" w:themeColor="text1"/>
        </w:rPr>
      </w:pPr>
      <w:r w:rsidRPr="51F6A1F7">
        <w:rPr>
          <w:rFonts w:eastAsia="Calibri"/>
          <w:b/>
          <w:bCs/>
          <w:color w:val="000000" w:themeColor="text1"/>
        </w:rPr>
        <w:t xml:space="preserve">Duties and Responsibilities - General </w:t>
      </w:r>
    </w:p>
    <w:p w14:paraId="2B1B8368" w14:textId="3C32A36B"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Be a role model for young people and present a positive “can do” </w:t>
      </w:r>
      <w:proofErr w:type="gramStart"/>
      <w:r w:rsidRPr="51F6A1F7">
        <w:rPr>
          <w:rFonts w:ascii="Calibri" w:eastAsia="Calibri" w:hAnsi="Calibri" w:cs="Calibri"/>
          <w:color w:val="000000" w:themeColor="text1"/>
        </w:rPr>
        <w:t>attitude</w:t>
      </w:r>
      <w:proofErr w:type="gramEnd"/>
      <w:r w:rsidRPr="51F6A1F7">
        <w:rPr>
          <w:rFonts w:ascii="Calibri" w:eastAsia="Calibri" w:hAnsi="Calibri" w:cs="Calibri"/>
          <w:color w:val="000000" w:themeColor="text1"/>
        </w:rPr>
        <w:t xml:space="preserve"> </w:t>
      </w:r>
    </w:p>
    <w:p w14:paraId="6E62017D" w14:textId="78B466FD"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Take personal responsibility for own </w:t>
      </w:r>
      <w:proofErr w:type="gramStart"/>
      <w:r w:rsidRPr="51F6A1F7">
        <w:rPr>
          <w:rFonts w:ascii="Calibri" w:eastAsia="Calibri" w:hAnsi="Calibri" w:cs="Calibri"/>
          <w:color w:val="000000" w:themeColor="text1"/>
        </w:rPr>
        <w:t>actions</w:t>
      </w:r>
      <w:proofErr w:type="gramEnd"/>
      <w:r w:rsidRPr="51F6A1F7">
        <w:rPr>
          <w:rFonts w:ascii="Calibri" w:eastAsia="Calibri" w:hAnsi="Calibri" w:cs="Calibri"/>
          <w:color w:val="000000" w:themeColor="text1"/>
        </w:rPr>
        <w:t xml:space="preserve"> </w:t>
      </w:r>
    </w:p>
    <w:p w14:paraId="349D5ACA" w14:textId="35EC5BA8"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Commit to a culture of continuous improvement and uphold our organisational </w:t>
      </w:r>
      <w:proofErr w:type="gramStart"/>
      <w:r w:rsidRPr="51F6A1F7">
        <w:rPr>
          <w:rFonts w:ascii="Calibri" w:eastAsia="Calibri" w:hAnsi="Calibri" w:cs="Calibri"/>
          <w:color w:val="000000" w:themeColor="text1"/>
        </w:rPr>
        <w:t>values</w:t>
      </w:r>
      <w:proofErr w:type="gramEnd"/>
      <w:r w:rsidRPr="51F6A1F7">
        <w:rPr>
          <w:rFonts w:ascii="Calibri" w:eastAsia="Calibri" w:hAnsi="Calibri" w:cs="Calibri"/>
          <w:color w:val="000000" w:themeColor="text1"/>
        </w:rPr>
        <w:t xml:space="preserve"> </w:t>
      </w:r>
    </w:p>
    <w:p w14:paraId="1F043D9D" w14:textId="1D21C9C3"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Work within the performance framework of Unitas Youth Zone and OnSide </w:t>
      </w:r>
    </w:p>
    <w:p w14:paraId="2BB04AE3" w14:textId="6A7BF594"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Represent Unitas Youth Zone positively and effectively in all dealings with internal colleagues, and external </w:t>
      </w:r>
      <w:proofErr w:type="gramStart"/>
      <w:r w:rsidRPr="51F6A1F7">
        <w:rPr>
          <w:rFonts w:ascii="Calibri" w:eastAsia="Calibri" w:hAnsi="Calibri" w:cs="Calibri"/>
          <w:color w:val="000000" w:themeColor="text1"/>
        </w:rPr>
        <w:t>partners</w:t>
      </w:r>
      <w:proofErr w:type="gramEnd"/>
      <w:r w:rsidRPr="51F6A1F7">
        <w:rPr>
          <w:rFonts w:ascii="Calibri" w:eastAsia="Calibri" w:hAnsi="Calibri" w:cs="Calibri"/>
          <w:color w:val="000000" w:themeColor="text1"/>
        </w:rPr>
        <w:t xml:space="preserve"> </w:t>
      </w:r>
    </w:p>
    <w:p w14:paraId="6ED31CF5" w14:textId="73628F97"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Comply with all policies and procedures, with particular reference to safeguarding, codes of conduct health and safety and equality and diversity to ensure all activities are </w:t>
      </w:r>
      <w:proofErr w:type="gramStart"/>
      <w:r w:rsidRPr="51F6A1F7">
        <w:rPr>
          <w:rFonts w:ascii="Calibri" w:eastAsia="Calibri" w:hAnsi="Calibri" w:cs="Calibri"/>
          <w:color w:val="000000" w:themeColor="text1"/>
        </w:rPr>
        <w:t>accessible</w:t>
      </w:r>
      <w:proofErr w:type="gramEnd"/>
      <w:r w:rsidRPr="51F6A1F7">
        <w:rPr>
          <w:rFonts w:ascii="Calibri" w:eastAsia="Calibri" w:hAnsi="Calibri" w:cs="Calibri"/>
          <w:color w:val="000000" w:themeColor="text1"/>
        </w:rPr>
        <w:t xml:space="preserve"> </w:t>
      </w:r>
    </w:p>
    <w:p w14:paraId="60E179C0" w14:textId="664A5D5E"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Represent Unitas Youth Zone positively and effectively in all dealings with internal colleagues, and external </w:t>
      </w:r>
      <w:proofErr w:type="gramStart"/>
      <w:r w:rsidRPr="51F6A1F7">
        <w:rPr>
          <w:rFonts w:ascii="Calibri" w:eastAsia="Calibri" w:hAnsi="Calibri" w:cs="Calibri"/>
          <w:color w:val="000000" w:themeColor="text1"/>
        </w:rPr>
        <w:t>partners</w:t>
      </w:r>
      <w:proofErr w:type="gramEnd"/>
      <w:r w:rsidRPr="51F6A1F7">
        <w:rPr>
          <w:rFonts w:ascii="Calibri" w:eastAsia="Calibri" w:hAnsi="Calibri" w:cs="Calibri"/>
          <w:color w:val="000000" w:themeColor="text1"/>
        </w:rPr>
        <w:t xml:space="preserve"> </w:t>
      </w:r>
    </w:p>
    <w:p w14:paraId="34E39CF7" w14:textId="5773C3A9"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663BE46A" w14:textId="2FD0DB70"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To assist with any promotional activities and visits that take place at the Youth </w:t>
      </w:r>
      <w:proofErr w:type="gramStart"/>
      <w:r w:rsidRPr="51F6A1F7">
        <w:rPr>
          <w:rFonts w:ascii="Calibri" w:eastAsia="Calibri" w:hAnsi="Calibri" w:cs="Calibri"/>
          <w:color w:val="000000" w:themeColor="text1"/>
        </w:rPr>
        <w:t>Zone</w:t>
      </w:r>
      <w:proofErr w:type="gramEnd"/>
      <w:r w:rsidRPr="51F6A1F7">
        <w:rPr>
          <w:rFonts w:ascii="Calibri" w:eastAsia="Calibri" w:hAnsi="Calibri" w:cs="Calibri"/>
          <w:color w:val="000000" w:themeColor="text1"/>
        </w:rPr>
        <w:t xml:space="preserve"> </w:t>
      </w:r>
    </w:p>
    <w:p w14:paraId="1AC080C0" w14:textId="0EA51D13"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 xml:space="preserve">To actively promote the Youth Zone and positively contribute towards increasing Youth Zone membership </w:t>
      </w:r>
    </w:p>
    <w:p w14:paraId="37318FF2" w14:textId="14716E31" w:rsidR="726B376A" w:rsidRDefault="726B376A" w:rsidP="51F6A1F7">
      <w:pPr>
        <w:pStyle w:val="ListParagraph"/>
        <w:numPr>
          <w:ilvl w:val="0"/>
          <w:numId w:val="1"/>
        </w:numPr>
        <w:spacing w:line="240" w:lineRule="auto"/>
        <w:rPr>
          <w:rFonts w:eastAsiaTheme="minorEastAsia"/>
          <w:color w:val="000000" w:themeColor="text1"/>
        </w:rPr>
      </w:pPr>
      <w:r w:rsidRPr="51F6A1F7">
        <w:rPr>
          <w:rFonts w:ascii="Calibri" w:eastAsia="Calibri" w:hAnsi="Calibri" w:cs="Calibri"/>
          <w:color w:val="000000" w:themeColor="text1"/>
        </w:rPr>
        <w:t>To adhere to The Unitas Youth Zone policies always, with particular reference to Health and Safety, Safeguarding and Equal Opportunities </w:t>
      </w:r>
    </w:p>
    <w:p w14:paraId="5B835936" w14:textId="4BCDAC52" w:rsidR="51F6A1F7" w:rsidRDefault="51F6A1F7" w:rsidP="51F6A1F7">
      <w:pPr>
        <w:spacing w:after="0" w:line="240" w:lineRule="auto"/>
        <w:jc w:val="both"/>
        <w:rPr>
          <w:rFonts w:ascii="Arial" w:hAnsi="Arial" w:cs="Arial"/>
          <w:b/>
          <w:bCs/>
        </w:rPr>
      </w:pPr>
    </w:p>
    <w:p w14:paraId="24F5DC5C" w14:textId="159DC81D" w:rsidR="51F6A1F7" w:rsidRDefault="51F6A1F7" w:rsidP="51F6A1F7">
      <w:pPr>
        <w:spacing w:after="0" w:line="240" w:lineRule="auto"/>
        <w:jc w:val="both"/>
        <w:rPr>
          <w:rFonts w:ascii="Arial" w:hAnsi="Arial" w:cs="Arial"/>
          <w:b/>
          <w:bCs/>
        </w:rPr>
      </w:pPr>
    </w:p>
    <w:p w14:paraId="2355C92D" w14:textId="765A4295" w:rsidR="51F6A1F7" w:rsidRDefault="51F6A1F7" w:rsidP="51F6A1F7">
      <w:pPr>
        <w:spacing w:after="0" w:line="240" w:lineRule="auto"/>
        <w:jc w:val="both"/>
        <w:rPr>
          <w:rFonts w:ascii="Arial" w:hAnsi="Arial" w:cs="Arial"/>
          <w:b/>
          <w:bCs/>
        </w:rPr>
      </w:pPr>
    </w:p>
    <w:p w14:paraId="24844553" w14:textId="27C47837" w:rsidR="51F6A1F7" w:rsidRDefault="51F6A1F7" w:rsidP="51F6A1F7">
      <w:pPr>
        <w:spacing w:after="0" w:line="240" w:lineRule="auto"/>
        <w:jc w:val="both"/>
        <w:rPr>
          <w:rFonts w:ascii="Arial" w:hAnsi="Arial" w:cs="Arial"/>
          <w:b/>
          <w:bCs/>
        </w:rPr>
      </w:pPr>
    </w:p>
    <w:p w14:paraId="5B9D7041" w14:textId="7C2591E5" w:rsidR="51F6A1F7" w:rsidRDefault="51F6A1F7" w:rsidP="51F6A1F7">
      <w:pPr>
        <w:spacing w:after="0" w:line="240" w:lineRule="auto"/>
        <w:jc w:val="both"/>
        <w:rPr>
          <w:rFonts w:ascii="Arial" w:hAnsi="Arial" w:cs="Arial"/>
          <w:b/>
          <w:bCs/>
        </w:rPr>
      </w:pPr>
    </w:p>
    <w:p w14:paraId="2C7643A6" w14:textId="7389A020" w:rsidR="51F6A1F7" w:rsidRDefault="51F6A1F7" w:rsidP="51F6A1F7">
      <w:pPr>
        <w:spacing w:after="0" w:line="240" w:lineRule="auto"/>
        <w:jc w:val="both"/>
        <w:rPr>
          <w:rFonts w:ascii="Arial" w:hAnsi="Arial" w:cs="Arial"/>
          <w:b/>
          <w:bCs/>
        </w:rPr>
      </w:pPr>
    </w:p>
    <w:p w14:paraId="7BF210D0" w14:textId="2FA24A13" w:rsidR="51F6A1F7" w:rsidRDefault="51F6A1F7" w:rsidP="51F6A1F7">
      <w:pPr>
        <w:spacing w:after="0" w:line="240" w:lineRule="auto"/>
        <w:jc w:val="both"/>
        <w:rPr>
          <w:rFonts w:ascii="Arial" w:hAnsi="Arial" w:cs="Arial"/>
          <w:b/>
          <w:bCs/>
        </w:rPr>
      </w:pPr>
    </w:p>
    <w:p w14:paraId="19D88C87" w14:textId="6EAF5A6E" w:rsidR="00D45130" w:rsidRDefault="00D45130" w:rsidP="004C5940">
      <w:pPr>
        <w:spacing w:after="0" w:line="240" w:lineRule="auto"/>
        <w:jc w:val="both"/>
        <w:rPr>
          <w:rFonts w:ascii="Arial" w:hAnsi="Arial" w:cs="Arial"/>
          <w:b/>
        </w:rPr>
      </w:pPr>
    </w:p>
    <w:p w14:paraId="7B1FFBB4" w14:textId="55E0F0F9" w:rsidR="00A36C0C" w:rsidRDefault="00A36C0C" w:rsidP="004C5940">
      <w:pPr>
        <w:spacing w:after="0" w:line="240" w:lineRule="auto"/>
        <w:jc w:val="both"/>
        <w:rPr>
          <w:rFonts w:ascii="Arial" w:hAnsi="Arial" w:cs="Arial"/>
          <w:b/>
        </w:rPr>
      </w:pPr>
      <w:r w:rsidRPr="0050401E">
        <w:rPr>
          <w:rFonts w:ascii="Arial" w:hAnsi="Arial" w:cs="Arial"/>
          <w:b/>
        </w:rPr>
        <w:t>Job Purpose:</w:t>
      </w:r>
    </w:p>
    <w:p w14:paraId="7623D44A" w14:textId="2896B9FE" w:rsidR="007508FE" w:rsidRDefault="007508FE" w:rsidP="007508FE">
      <w:pPr>
        <w:spacing w:after="0" w:line="240" w:lineRule="auto"/>
        <w:jc w:val="both"/>
        <w:rPr>
          <w:rFonts w:ascii="Arial" w:hAnsi="Arial" w:cs="Arial"/>
        </w:rPr>
      </w:pPr>
      <w:r w:rsidRPr="536EFB4C">
        <w:rPr>
          <w:rFonts w:ascii="Arial" w:hAnsi="Arial" w:cs="Arial"/>
          <w:lang w:eastAsia="en-GB"/>
        </w:rPr>
        <w:t xml:space="preserve">The </w:t>
      </w:r>
      <w:r w:rsidR="008F5728" w:rsidRPr="536EFB4C">
        <w:rPr>
          <w:rFonts w:ascii="Arial" w:hAnsi="Arial" w:cs="Arial"/>
          <w:lang w:eastAsia="en-GB"/>
        </w:rPr>
        <w:t xml:space="preserve">recreation and </w:t>
      </w:r>
      <w:r w:rsidRPr="536EFB4C">
        <w:rPr>
          <w:rFonts w:ascii="Arial" w:hAnsi="Arial" w:cs="Arial"/>
          <w:lang w:eastAsia="en-GB"/>
        </w:rPr>
        <w:t xml:space="preserve">activity area </w:t>
      </w:r>
      <w:proofErr w:type="gramStart"/>
      <w:r w:rsidRPr="536EFB4C">
        <w:rPr>
          <w:rFonts w:ascii="Arial" w:hAnsi="Arial" w:cs="Arial"/>
          <w:lang w:eastAsia="en-GB"/>
        </w:rPr>
        <w:t>is</w:t>
      </w:r>
      <w:proofErr w:type="gramEnd"/>
      <w:r w:rsidRPr="536EFB4C">
        <w:rPr>
          <w:rFonts w:ascii="Arial" w:hAnsi="Arial" w:cs="Arial"/>
          <w:lang w:eastAsia="en-GB"/>
        </w:rPr>
        <w:t xml:space="preserve"> the heart of </w:t>
      </w:r>
      <w:r w:rsidR="703A06C4" w:rsidRPr="536EFB4C">
        <w:rPr>
          <w:rFonts w:ascii="Arial" w:hAnsi="Arial" w:cs="Arial"/>
          <w:lang w:eastAsia="en-GB"/>
        </w:rPr>
        <w:t>the</w:t>
      </w:r>
      <w:r w:rsidRPr="536EFB4C">
        <w:rPr>
          <w:rFonts w:ascii="Arial" w:hAnsi="Arial" w:cs="Arial"/>
          <w:lang w:eastAsia="en-GB"/>
        </w:rPr>
        <w:t xml:space="preserve"> offer to young people. The recreation offer</w:t>
      </w:r>
      <w:r w:rsidR="008F5728" w:rsidRPr="536EFB4C">
        <w:rPr>
          <w:rFonts w:ascii="Arial" w:hAnsi="Arial" w:cs="Arial"/>
          <w:lang w:eastAsia="en-GB"/>
        </w:rPr>
        <w:t xml:space="preserve"> </w:t>
      </w:r>
      <w:r w:rsidRPr="536EFB4C">
        <w:rPr>
          <w:rFonts w:ascii="Arial" w:hAnsi="Arial" w:cs="Arial"/>
          <w:lang w:eastAsia="en-GB"/>
        </w:rPr>
        <w:t xml:space="preserve">is wide </w:t>
      </w:r>
      <w:proofErr w:type="gramStart"/>
      <w:r w:rsidRPr="536EFB4C">
        <w:rPr>
          <w:rFonts w:ascii="Arial" w:hAnsi="Arial" w:cs="Arial"/>
          <w:lang w:eastAsia="en-GB"/>
        </w:rPr>
        <w:t>ranging</w:t>
      </w:r>
      <w:proofErr w:type="gramEnd"/>
      <w:r w:rsidRPr="536EFB4C">
        <w:rPr>
          <w:rFonts w:ascii="Arial" w:hAnsi="Arial" w:cs="Arial"/>
          <w:lang w:eastAsia="en-GB"/>
        </w:rPr>
        <w:t xml:space="preserve"> and no day is ever the same. As a member of the team</w:t>
      </w:r>
      <w:r w:rsidR="008F5728" w:rsidRPr="536EFB4C">
        <w:rPr>
          <w:rFonts w:ascii="Arial" w:hAnsi="Arial" w:cs="Arial"/>
          <w:lang w:eastAsia="en-GB"/>
        </w:rPr>
        <w:t>,</w:t>
      </w:r>
      <w:r w:rsidRPr="536EFB4C">
        <w:rPr>
          <w:rFonts w:ascii="Arial" w:hAnsi="Arial" w:cs="Arial"/>
          <w:lang w:eastAsia="en-GB"/>
        </w:rPr>
        <w:t xml:space="preserve"> you will be key in ensuring young people have access to an exciting and engaging programme</w:t>
      </w:r>
      <w:r w:rsidR="008F5728" w:rsidRPr="536EFB4C">
        <w:rPr>
          <w:rFonts w:ascii="Arial" w:hAnsi="Arial" w:cs="Arial"/>
          <w:lang w:eastAsia="en-GB"/>
        </w:rPr>
        <w:t xml:space="preserve">, which </w:t>
      </w:r>
      <w:r w:rsidRPr="536EFB4C">
        <w:rPr>
          <w:rFonts w:ascii="Arial" w:hAnsi="Arial" w:cs="Arial"/>
          <w:lang w:eastAsia="en-GB"/>
        </w:rPr>
        <w:t>could range from pool competition</w:t>
      </w:r>
      <w:r w:rsidR="008F5728" w:rsidRPr="536EFB4C">
        <w:rPr>
          <w:rFonts w:ascii="Arial" w:hAnsi="Arial" w:cs="Arial"/>
          <w:lang w:eastAsia="en-GB"/>
        </w:rPr>
        <w:t>s</w:t>
      </w:r>
      <w:r w:rsidRPr="536EFB4C">
        <w:rPr>
          <w:rFonts w:ascii="Arial" w:hAnsi="Arial" w:cs="Arial"/>
          <w:lang w:eastAsia="en-GB"/>
        </w:rPr>
        <w:t xml:space="preserve"> hosting your own version of </w:t>
      </w:r>
      <w:r w:rsidR="00981955" w:rsidRPr="536EFB4C">
        <w:rPr>
          <w:rFonts w:ascii="Arial" w:hAnsi="Arial" w:cs="Arial"/>
          <w:lang w:eastAsia="en-GB"/>
        </w:rPr>
        <w:t>‘</w:t>
      </w:r>
      <w:r w:rsidRPr="536EFB4C">
        <w:rPr>
          <w:rFonts w:ascii="Arial" w:hAnsi="Arial" w:cs="Arial"/>
          <w:lang w:eastAsia="en-GB"/>
        </w:rPr>
        <w:t>I’m a Celebrity Get Me Out of Here</w:t>
      </w:r>
      <w:r w:rsidR="00981955" w:rsidRPr="536EFB4C">
        <w:rPr>
          <w:rFonts w:ascii="Arial" w:hAnsi="Arial" w:cs="Arial"/>
          <w:lang w:eastAsia="en-GB"/>
        </w:rPr>
        <w:t>’</w:t>
      </w:r>
      <w:r w:rsidR="008F5728" w:rsidRPr="536EFB4C">
        <w:rPr>
          <w:rFonts w:ascii="Arial" w:hAnsi="Arial" w:cs="Arial"/>
          <w:lang w:eastAsia="en-GB"/>
        </w:rPr>
        <w:t>,</w:t>
      </w:r>
      <w:r w:rsidRPr="536EFB4C">
        <w:rPr>
          <w:rFonts w:ascii="Arial" w:hAnsi="Arial" w:cs="Arial"/>
          <w:lang w:eastAsia="en-GB"/>
        </w:rPr>
        <w:t xml:space="preserve"> to organising a debate on mental health or</w:t>
      </w:r>
      <w:r w:rsidR="008F5728" w:rsidRPr="536EFB4C">
        <w:rPr>
          <w:rFonts w:ascii="Arial" w:hAnsi="Arial" w:cs="Arial"/>
          <w:lang w:eastAsia="en-GB"/>
        </w:rPr>
        <w:t xml:space="preserve"> hosting</w:t>
      </w:r>
      <w:r w:rsidRPr="536EFB4C">
        <w:rPr>
          <w:rFonts w:ascii="Arial" w:hAnsi="Arial" w:cs="Arial"/>
          <w:lang w:eastAsia="en-GB"/>
        </w:rPr>
        <w:t xml:space="preserve"> an anti-bulling project</w:t>
      </w:r>
      <w:r w:rsidR="008F5728" w:rsidRPr="536EFB4C">
        <w:rPr>
          <w:rFonts w:ascii="Arial" w:hAnsi="Arial" w:cs="Arial"/>
          <w:lang w:eastAsia="en-GB"/>
        </w:rPr>
        <w:t>.  T</w:t>
      </w:r>
      <w:r w:rsidRPr="536EFB4C">
        <w:rPr>
          <w:rFonts w:ascii="Arial" w:hAnsi="Arial" w:cs="Arial"/>
          <w:lang w:eastAsia="en-GB"/>
        </w:rPr>
        <w:t xml:space="preserve">he possibilities are endless. </w:t>
      </w:r>
      <w:r w:rsidRPr="536EFB4C">
        <w:rPr>
          <w:rFonts w:ascii="Arial" w:hAnsi="Arial" w:cs="Arial"/>
        </w:rPr>
        <w:t xml:space="preserve">The post holder will be responsible for creating a lively, dynamic, </w:t>
      </w:r>
      <w:r w:rsidR="48A72CD1" w:rsidRPr="536EFB4C">
        <w:rPr>
          <w:rFonts w:ascii="Arial" w:hAnsi="Arial" w:cs="Arial"/>
        </w:rPr>
        <w:t>creative,</w:t>
      </w:r>
      <w:r w:rsidRPr="536EFB4C">
        <w:rPr>
          <w:rFonts w:ascii="Arial" w:hAnsi="Arial" w:cs="Arial"/>
        </w:rPr>
        <w:t xml:space="preserve"> and fun-loving environment for all young people</w:t>
      </w:r>
      <w:r w:rsidR="008F5728" w:rsidRPr="536EFB4C">
        <w:rPr>
          <w:rFonts w:ascii="Arial" w:hAnsi="Arial" w:cs="Arial"/>
        </w:rPr>
        <w:t>,</w:t>
      </w:r>
      <w:r w:rsidRPr="536EFB4C">
        <w:rPr>
          <w:rFonts w:ascii="Arial" w:hAnsi="Arial" w:cs="Arial"/>
        </w:rPr>
        <w:t xml:space="preserve"> whil</w:t>
      </w:r>
      <w:r w:rsidR="008F5728" w:rsidRPr="536EFB4C">
        <w:rPr>
          <w:rFonts w:ascii="Arial" w:hAnsi="Arial" w:cs="Arial"/>
        </w:rPr>
        <w:t>st</w:t>
      </w:r>
      <w:r w:rsidRPr="536EFB4C">
        <w:rPr>
          <w:rFonts w:ascii="Arial" w:hAnsi="Arial" w:cs="Arial"/>
        </w:rPr>
        <w:t xml:space="preserve"> also creating space for young people to explore and discuss some of the big issues of the day and of course have FUN!</w:t>
      </w:r>
      <w:r w:rsidR="009E9D70" w:rsidRPr="536EFB4C">
        <w:rPr>
          <w:rFonts w:ascii="Arial" w:hAnsi="Arial" w:cs="Arial"/>
        </w:rPr>
        <w:t xml:space="preserve"> You will support our front of house, ensuring young people get a warm welcome when they arrive and engage with young people in the local community spaces Unitas is in. </w:t>
      </w:r>
    </w:p>
    <w:p w14:paraId="57940D5F" w14:textId="77777777" w:rsidR="009652DB" w:rsidRDefault="009652DB" w:rsidP="009652DB">
      <w:pPr>
        <w:spacing w:after="0" w:line="240" w:lineRule="auto"/>
        <w:rPr>
          <w:rFonts w:ascii="Arial" w:hAnsi="Arial" w:cs="Arial"/>
        </w:rPr>
      </w:pPr>
    </w:p>
    <w:p w14:paraId="65D1E454" w14:textId="499733E0" w:rsidR="00AE406E" w:rsidRDefault="00AE406E" w:rsidP="00AE406E">
      <w:pPr>
        <w:pStyle w:val="BodyText"/>
        <w:spacing w:line="240" w:lineRule="auto"/>
        <w:jc w:val="both"/>
        <w:rPr>
          <w:rFonts w:ascii="Arial" w:hAnsi="Arial" w:cs="Arial"/>
          <w:b/>
        </w:rPr>
      </w:pPr>
      <w:r w:rsidRPr="51F6A1F7">
        <w:rPr>
          <w:rFonts w:ascii="Arial" w:hAnsi="Arial" w:cs="Arial"/>
          <w:b/>
          <w:bCs/>
        </w:rPr>
        <w:t>Context of the post:</w:t>
      </w:r>
    </w:p>
    <w:p w14:paraId="7CCFE284" w14:textId="77777777"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4E31D7F7" w14:textId="71E39F0C" w:rsidR="007508FE" w:rsidRPr="00D22E99" w:rsidRDefault="007508FE" w:rsidP="51F6A1F7">
      <w:pPr>
        <w:pStyle w:val="ListParagraph"/>
        <w:numPr>
          <w:ilvl w:val="0"/>
          <w:numId w:val="35"/>
        </w:numPr>
        <w:shd w:val="clear" w:color="auto" w:fill="FFFFFF" w:themeFill="background1"/>
        <w:spacing w:after="120" w:line="240" w:lineRule="auto"/>
        <w:ind w:left="357" w:hanging="357"/>
        <w:jc w:val="both"/>
        <w:rPr>
          <w:rFonts w:ascii="Arial" w:eastAsia="Calibri" w:hAnsi="Arial" w:cs="Arial"/>
        </w:rPr>
      </w:pPr>
      <w:r w:rsidRPr="51F6A1F7">
        <w:rPr>
          <w:rFonts w:ascii="Arial" w:eastAsia="Calibri" w:hAnsi="Arial" w:cs="Arial"/>
        </w:rPr>
        <w:t xml:space="preserve">Together with the </w:t>
      </w:r>
      <w:r w:rsidR="2A968479" w:rsidRPr="51F6A1F7">
        <w:rPr>
          <w:rFonts w:ascii="Arial" w:eastAsia="Calibri" w:hAnsi="Arial" w:cs="Arial"/>
        </w:rPr>
        <w:t xml:space="preserve">Team Leaders and Operational Managers </w:t>
      </w:r>
      <w:r w:rsidRPr="51F6A1F7">
        <w:rPr>
          <w:rFonts w:ascii="Arial" w:eastAsia="Calibri" w:hAnsi="Arial" w:cs="Arial"/>
        </w:rPr>
        <w:t xml:space="preserve">develop and implement a recreational programme that is exciting, challenging and ever </w:t>
      </w:r>
      <w:proofErr w:type="gramStart"/>
      <w:r w:rsidRPr="51F6A1F7">
        <w:rPr>
          <w:rFonts w:ascii="Arial" w:eastAsia="Calibri" w:hAnsi="Arial" w:cs="Arial"/>
        </w:rPr>
        <w:t>changing</w:t>
      </w:r>
      <w:proofErr w:type="gramEnd"/>
    </w:p>
    <w:p w14:paraId="6936FBDD" w14:textId="2B91D97B" w:rsidR="007508FE" w:rsidRPr="00D4799B" w:rsidRDefault="007508FE" w:rsidP="007508FE">
      <w:pPr>
        <w:pStyle w:val="ListParagraph"/>
        <w:numPr>
          <w:ilvl w:val="0"/>
          <w:numId w:val="35"/>
        </w:numPr>
        <w:rPr>
          <w:rFonts w:ascii="Arial" w:eastAsia="Calibri" w:hAnsi="Arial" w:cs="Arial"/>
        </w:rPr>
      </w:pPr>
      <w:r w:rsidRPr="536EFB4C">
        <w:rPr>
          <w:rFonts w:ascii="Arial" w:eastAsia="Calibri" w:hAnsi="Arial" w:cs="Arial"/>
        </w:rPr>
        <w:t xml:space="preserve">The role is 100% face to face delivery with young people </w:t>
      </w:r>
      <w:r w:rsidR="59D5EA6A" w:rsidRPr="536EFB4C">
        <w:rPr>
          <w:rFonts w:ascii="Arial" w:eastAsia="Calibri" w:hAnsi="Arial" w:cs="Arial"/>
        </w:rPr>
        <w:t xml:space="preserve">with requirement to support </w:t>
      </w:r>
      <w:r w:rsidR="1ABAB131" w:rsidRPr="536EFB4C">
        <w:rPr>
          <w:rFonts w:ascii="Arial" w:eastAsia="Calibri" w:hAnsi="Arial" w:cs="Arial"/>
        </w:rPr>
        <w:t>planning</w:t>
      </w:r>
      <w:r w:rsidR="59D5EA6A" w:rsidRPr="536EFB4C">
        <w:rPr>
          <w:rFonts w:ascii="Arial" w:eastAsia="Calibri" w:hAnsi="Arial" w:cs="Arial"/>
        </w:rPr>
        <w:t xml:space="preserve"> and reviews when </w:t>
      </w:r>
      <w:r w:rsidR="3B7D0F90" w:rsidRPr="536EFB4C">
        <w:rPr>
          <w:rFonts w:ascii="Arial" w:eastAsia="Calibri" w:hAnsi="Arial" w:cs="Arial"/>
        </w:rPr>
        <w:t>necessary</w:t>
      </w:r>
      <w:r w:rsidR="59D5EA6A" w:rsidRPr="536EFB4C">
        <w:rPr>
          <w:rFonts w:ascii="Arial" w:eastAsia="Calibri" w:hAnsi="Arial" w:cs="Arial"/>
        </w:rPr>
        <w:t xml:space="preserve">. </w:t>
      </w:r>
    </w:p>
    <w:p w14:paraId="7D694504" w14:textId="110159D9" w:rsidR="007508FE" w:rsidRPr="00D44B97"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work directly with young people to develop their social </w:t>
      </w:r>
      <w:proofErr w:type="gramStart"/>
      <w:r w:rsidRPr="008E21B6">
        <w:rPr>
          <w:rFonts w:ascii="Arial" w:eastAsia="Calibri" w:hAnsi="Arial" w:cs="Arial"/>
        </w:rPr>
        <w:t>skill</w:t>
      </w:r>
      <w:r w:rsidR="008F5728">
        <w:rPr>
          <w:rFonts w:ascii="Arial" w:eastAsia="Calibri" w:hAnsi="Arial" w:cs="Arial"/>
        </w:rPr>
        <w:t>s</w:t>
      </w:r>
      <w:proofErr w:type="gramEnd"/>
    </w:p>
    <w:p w14:paraId="4A89B4B2" w14:textId="291CB6F6" w:rsidR="007508FE" w:rsidRPr="008E21B6" w:rsidRDefault="007508FE" w:rsidP="536EFB4C">
      <w:pPr>
        <w:pStyle w:val="ListParagraph"/>
        <w:numPr>
          <w:ilvl w:val="0"/>
          <w:numId w:val="35"/>
        </w:numPr>
        <w:shd w:val="clear" w:color="auto" w:fill="FFFFFF" w:themeFill="background1"/>
        <w:spacing w:after="120" w:line="240" w:lineRule="auto"/>
        <w:ind w:left="357" w:hanging="357"/>
        <w:jc w:val="both"/>
        <w:rPr>
          <w:rFonts w:ascii="Arial" w:eastAsia="Calibri" w:hAnsi="Arial" w:cs="Arial"/>
        </w:rPr>
      </w:pPr>
      <w:r w:rsidRPr="536EFB4C">
        <w:rPr>
          <w:rFonts w:ascii="Arial" w:eastAsia="Calibri" w:hAnsi="Arial" w:cs="Arial"/>
        </w:rPr>
        <w:t xml:space="preserve">To directly deliver a high-quality programme of activity that is exciting, safe, varied, innovative, </w:t>
      </w:r>
      <w:r w:rsidR="61FA3000" w:rsidRPr="536EFB4C">
        <w:rPr>
          <w:rFonts w:ascii="Arial" w:eastAsia="Calibri" w:hAnsi="Arial" w:cs="Arial"/>
        </w:rPr>
        <w:t>developmental,</w:t>
      </w:r>
      <w:r w:rsidRPr="536EFB4C">
        <w:rPr>
          <w:rFonts w:ascii="Arial" w:eastAsia="Calibri" w:hAnsi="Arial" w:cs="Arial"/>
        </w:rPr>
        <w:t xml:space="preserve"> and directly responds to the diverse needs, concerns and interests of the </w:t>
      </w:r>
      <w:proofErr w:type="gramStart"/>
      <w:r w:rsidRPr="536EFB4C">
        <w:rPr>
          <w:rFonts w:ascii="Arial" w:eastAsia="Calibri" w:hAnsi="Arial" w:cs="Arial"/>
        </w:rPr>
        <w:t>members</w:t>
      </w:r>
      <w:proofErr w:type="gramEnd"/>
    </w:p>
    <w:p w14:paraId="1FE5EF73" w14:textId="73006E74" w:rsidR="007508FE" w:rsidRPr="007508FE" w:rsidRDefault="007508FE" w:rsidP="007508FE">
      <w:pPr>
        <w:pStyle w:val="ListParagraph"/>
        <w:numPr>
          <w:ilvl w:val="0"/>
          <w:numId w:val="35"/>
        </w:numPr>
        <w:shd w:val="clear" w:color="auto" w:fill="FFFFFF"/>
        <w:spacing w:after="120" w:line="240" w:lineRule="auto"/>
        <w:jc w:val="both"/>
        <w:rPr>
          <w:rFonts w:ascii="Arial" w:eastAsia="Calibri" w:hAnsi="Arial" w:cs="Arial"/>
        </w:rPr>
      </w:pPr>
      <w:r w:rsidRPr="007508FE">
        <w:rPr>
          <w:rFonts w:ascii="Arial" w:eastAsia="Calibri" w:hAnsi="Arial" w:cs="Arial"/>
        </w:rPr>
        <w:t>You will laugh</w:t>
      </w:r>
      <w:r w:rsidR="00980201">
        <w:rPr>
          <w:rFonts w:ascii="Arial" w:eastAsia="Calibri" w:hAnsi="Arial" w:cs="Arial"/>
        </w:rPr>
        <w:t>, a</w:t>
      </w:r>
      <w:r w:rsidRPr="007508FE">
        <w:rPr>
          <w:rFonts w:ascii="Arial" w:eastAsia="Calibri" w:hAnsi="Arial" w:cs="Arial"/>
        </w:rPr>
        <w:t xml:space="preserve"> lot</w:t>
      </w:r>
      <w:r w:rsidR="00980201">
        <w:rPr>
          <w:rFonts w:ascii="Arial" w:eastAsia="Calibri" w:hAnsi="Arial" w:cs="Arial"/>
        </w:rPr>
        <w:t xml:space="preserve"> a</w:t>
      </w:r>
      <w:r w:rsidRPr="007508FE">
        <w:rPr>
          <w:rFonts w:ascii="Arial" w:eastAsia="Calibri" w:hAnsi="Arial" w:cs="Arial"/>
        </w:rPr>
        <w:t>t really rubbish jokes!</w:t>
      </w:r>
    </w:p>
    <w:p w14:paraId="531FE000" w14:textId="0B4FE98D" w:rsidR="007508FE" w:rsidRPr="007508FE" w:rsidRDefault="007508FE" w:rsidP="536EFB4C">
      <w:pPr>
        <w:pStyle w:val="ListParagraph"/>
        <w:numPr>
          <w:ilvl w:val="0"/>
          <w:numId w:val="35"/>
        </w:numPr>
        <w:shd w:val="clear" w:color="auto" w:fill="FFFFFF" w:themeFill="background1"/>
        <w:spacing w:after="120" w:line="240" w:lineRule="auto"/>
        <w:jc w:val="both"/>
        <w:rPr>
          <w:rFonts w:ascii="Arial" w:eastAsia="Calibri" w:hAnsi="Arial" w:cs="Arial"/>
        </w:rPr>
      </w:pPr>
      <w:r w:rsidRPr="536EFB4C">
        <w:rPr>
          <w:rFonts w:ascii="Arial" w:eastAsia="Calibri" w:hAnsi="Arial" w:cs="Arial"/>
        </w:rPr>
        <w:t xml:space="preserve">To have great energy </w:t>
      </w:r>
      <w:r w:rsidR="00980201" w:rsidRPr="536EFB4C">
        <w:rPr>
          <w:rFonts w:ascii="Arial" w:eastAsia="Calibri" w:hAnsi="Arial" w:cs="Arial"/>
        </w:rPr>
        <w:t>and</w:t>
      </w:r>
      <w:r w:rsidRPr="536EFB4C">
        <w:rPr>
          <w:rFonts w:ascii="Arial" w:eastAsia="Calibri" w:hAnsi="Arial" w:cs="Arial"/>
        </w:rPr>
        <w:t xml:space="preserve"> establish positive relationships with young people</w:t>
      </w:r>
      <w:r w:rsidR="00980201" w:rsidRPr="536EFB4C">
        <w:rPr>
          <w:rFonts w:ascii="Arial" w:eastAsia="Calibri" w:hAnsi="Arial" w:cs="Arial"/>
        </w:rPr>
        <w:t>,</w:t>
      </w:r>
      <w:r w:rsidRPr="536EFB4C">
        <w:rPr>
          <w:rFonts w:ascii="Arial" w:eastAsia="Calibri" w:hAnsi="Arial" w:cs="Arial"/>
        </w:rPr>
        <w:t xml:space="preserve"> the wider youth work </w:t>
      </w:r>
      <w:r w:rsidR="11285AF2" w:rsidRPr="536EFB4C">
        <w:rPr>
          <w:rFonts w:ascii="Arial" w:eastAsia="Calibri" w:hAnsi="Arial" w:cs="Arial"/>
        </w:rPr>
        <w:t>team,</w:t>
      </w:r>
      <w:r w:rsidRPr="536EFB4C">
        <w:rPr>
          <w:rFonts w:ascii="Arial" w:eastAsia="Calibri" w:hAnsi="Arial" w:cs="Arial"/>
        </w:rPr>
        <w:t xml:space="preserve"> and visitors to the Youth </w:t>
      </w:r>
      <w:proofErr w:type="gramStart"/>
      <w:r w:rsidRPr="536EFB4C">
        <w:rPr>
          <w:rFonts w:ascii="Arial" w:eastAsia="Calibri" w:hAnsi="Arial" w:cs="Arial"/>
        </w:rPr>
        <w:t>Zone</w:t>
      </w:r>
      <w:proofErr w:type="gramEnd"/>
    </w:p>
    <w:p w14:paraId="141A4EF5" w14:textId="530EBE2B" w:rsidR="4EFAF979" w:rsidRDefault="4EFAF979" w:rsidP="51F6A1F7">
      <w:pPr>
        <w:pStyle w:val="ListParagraph"/>
        <w:numPr>
          <w:ilvl w:val="0"/>
          <w:numId w:val="35"/>
        </w:numPr>
        <w:shd w:val="clear" w:color="auto" w:fill="FFFFFF" w:themeFill="background1"/>
        <w:spacing w:after="120" w:line="240" w:lineRule="auto"/>
        <w:jc w:val="both"/>
      </w:pPr>
      <w:r w:rsidRPr="51F6A1F7">
        <w:rPr>
          <w:rFonts w:ascii="Arial" w:eastAsia="Calibri" w:hAnsi="Arial" w:cs="Arial"/>
        </w:rPr>
        <w:t xml:space="preserve">Welcome young people at front of house, ensuring a warm and safe welcome. </w:t>
      </w:r>
    </w:p>
    <w:p w14:paraId="2DA430D5" w14:textId="0E902759" w:rsidR="4EFAF979" w:rsidRDefault="4EFAF979" w:rsidP="51F6A1F7">
      <w:pPr>
        <w:pStyle w:val="ListParagraph"/>
        <w:numPr>
          <w:ilvl w:val="0"/>
          <w:numId w:val="35"/>
        </w:numPr>
        <w:shd w:val="clear" w:color="auto" w:fill="FFFFFF" w:themeFill="background1"/>
        <w:spacing w:after="120" w:line="240" w:lineRule="auto"/>
        <w:jc w:val="both"/>
      </w:pPr>
      <w:r w:rsidRPr="536EFB4C">
        <w:rPr>
          <w:rFonts w:ascii="Arial" w:eastAsia="Calibri" w:hAnsi="Arial" w:cs="Arial"/>
        </w:rPr>
        <w:t xml:space="preserve">Engage with young people in the </w:t>
      </w:r>
      <w:r w:rsidR="169B448A" w:rsidRPr="536EFB4C">
        <w:rPr>
          <w:rFonts w:ascii="Arial" w:eastAsia="Calibri" w:hAnsi="Arial" w:cs="Arial"/>
        </w:rPr>
        <w:t>vicinity</w:t>
      </w:r>
      <w:r w:rsidRPr="536EFB4C">
        <w:rPr>
          <w:rFonts w:ascii="Arial" w:eastAsia="Calibri" w:hAnsi="Arial" w:cs="Arial"/>
        </w:rPr>
        <w:t xml:space="preserve"> of the youth zone – support them to the centre and promote what is on. </w:t>
      </w:r>
    </w:p>
    <w:p w14:paraId="08E135F2" w14:textId="10D48B73" w:rsidR="007508FE" w:rsidRPr="008E21B6"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respond to the needs of young people through activities in the recreation area</w:t>
      </w:r>
    </w:p>
    <w:p w14:paraId="42DF4581" w14:textId="44F6760C" w:rsidR="007508FE" w:rsidRPr="008E21B6"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support and motivate volunteers working in the recreation </w:t>
      </w:r>
      <w:proofErr w:type="gramStart"/>
      <w:r w:rsidRPr="008E21B6">
        <w:rPr>
          <w:rFonts w:ascii="Arial" w:eastAsia="Calibri" w:hAnsi="Arial" w:cs="Arial"/>
        </w:rPr>
        <w:t>area</w:t>
      </w:r>
      <w:proofErr w:type="gramEnd"/>
    </w:p>
    <w:p w14:paraId="0A7A2F5F" w14:textId="0F9B6F41" w:rsidR="007508FE" w:rsidRPr="008E21B6"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work flexibly to ensure the needs of the members are met, including disadvantaged young people and those with disabilities or additional </w:t>
      </w:r>
      <w:proofErr w:type="gramStart"/>
      <w:r w:rsidRPr="008E21B6">
        <w:rPr>
          <w:rFonts w:ascii="Arial" w:eastAsia="Calibri" w:hAnsi="Arial" w:cs="Arial"/>
        </w:rPr>
        <w:t>needs</w:t>
      </w:r>
      <w:proofErr w:type="gramEnd"/>
    </w:p>
    <w:p w14:paraId="0C780A42" w14:textId="5907CC68" w:rsidR="007508FE" w:rsidRPr="008E21B6"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w:t>
      </w:r>
      <w:proofErr w:type="gramStart"/>
      <w:r>
        <w:rPr>
          <w:rFonts w:ascii="Arial" w:eastAsia="Calibri" w:hAnsi="Arial" w:cs="Arial"/>
        </w:rPr>
        <w:t>fun</w:t>
      </w:r>
      <w:proofErr w:type="gramEnd"/>
      <w:r>
        <w:rPr>
          <w:rFonts w:ascii="Arial" w:eastAsia="Calibri" w:hAnsi="Arial" w:cs="Arial"/>
        </w:rPr>
        <w:t xml:space="preserve"> </w:t>
      </w:r>
    </w:p>
    <w:p w14:paraId="742E4909" w14:textId="7EA72DE9" w:rsidR="007508FE" w:rsidRPr="008E21B6"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sidR="00980201">
        <w:rPr>
          <w:rFonts w:ascii="Arial" w:eastAsia="Calibri" w:hAnsi="Arial" w:cs="Arial"/>
        </w:rPr>
        <w:t xml:space="preserve"> ensure</w:t>
      </w:r>
      <w:r w:rsidRPr="008E21B6">
        <w:rPr>
          <w:rFonts w:ascii="Arial" w:eastAsia="Calibri" w:hAnsi="Arial" w:cs="Arial"/>
        </w:rPr>
        <w:t xml:space="preserve"> that their ideas contribute fully </w:t>
      </w:r>
      <w:proofErr w:type="gramStart"/>
      <w:r w:rsidRPr="008E21B6">
        <w:rPr>
          <w:rFonts w:ascii="Arial" w:eastAsia="Calibri" w:hAnsi="Arial" w:cs="Arial"/>
        </w:rPr>
        <w:t>in</w:t>
      </w:r>
      <w:proofErr w:type="gramEnd"/>
      <w:r w:rsidRPr="008E21B6">
        <w:rPr>
          <w:rFonts w:ascii="Arial" w:eastAsia="Calibri" w:hAnsi="Arial" w:cs="Arial"/>
        </w:rPr>
        <w:t xml:space="preserve"> the delivery</w:t>
      </w:r>
      <w:r>
        <w:rPr>
          <w:rFonts w:ascii="Arial" w:eastAsia="Calibri" w:hAnsi="Arial" w:cs="Arial"/>
        </w:rPr>
        <w:t xml:space="preserve"> </w:t>
      </w:r>
      <w:r w:rsidRPr="008E21B6">
        <w:rPr>
          <w:rFonts w:ascii="Arial" w:eastAsia="Calibri" w:hAnsi="Arial" w:cs="Arial"/>
        </w:rPr>
        <w:t>of activities</w:t>
      </w:r>
      <w:r>
        <w:rPr>
          <w:rFonts w:ascii="Arial" w:eastAsia="Calibri" w:hAnsi="Arial" w:cs="Arial"/>
        </w:rPr>
        <w:t xml:space="preserve"> in a safe way </w:t>
      </w:r>
    </w:p>
    <w:p w14:paraId="2EB4CDEA" w14:textId="6E9930E3" w:rsidR="007508FE" w:rsidRPr="008E21B6" w:rsidRDefault="007508FE" w:rsidP="007508FE">
      <w:pPr>
        <w:pStyle w:val="ListParagraph"/>
        <w:numPr>
          <w:ilvl w:val="0"/>
          <w:numId w:val="35"/>
        </w:numPr>
        <w:shd w:val="clear" w:color="auto" w:fill="FFFFFF"/>
        <w:spacing w:after="120" w:line="240" w:lineRule="auto"/>
        <w:jc w:val="both"/>
        <w:rPr>
          <w:rFonts w:ascii="Arial" w:eastAsia="Calibri" w:hAnsi="Arial" w:cs="Arial"/>
        </w:rPr>
      </w:pPr>
      <w:r w:rsidRPr="008E21B6">
        <w:rPr>
          <w:rFonts w:ascii="Arial" w:eastAsia="Calibri" w:hAnsi="Arial" w:cs="Arial"/>
        </w:rPr>
        <w:t xml:space="preserve">To assist with any promotional activities and visits that take place at the Youth </w:t>
      </w:r>
      <w:proofErr w:type="gramStart"/>
      <w:r w:rsidRPr="008E21B6">
        <w:rPr>
          <w:rFonts w:ascii="Arial" w:eastAsia="Calibri" w:hAnsi="Arial" w:cs="Arial"/>
        </w:rPr>
        <w:t>Zone</w:t>
      </w:r>
      <w:proofErr w:type="gramEnd"/>
    </w:p>
    <w:p w14:paraId="694C565C" w14:textId="05F56E61" w:rsidR="007508FE" w:rsidRPr="008E21B6" w:rsidRDefault="007508FE" w:rsidP="007508FE">
      <w:pPr>
        <w:pStyle w:val="ListParagraph"/>
        <w:numPr>
          <w:ilvl w:val="0"/>
          <w:numId w:val="35"/>
        </w:numPr>
        <w:shd w:val="clear" w:color="auto" w:fill="FFFFFF"/>
        <w:spacing w:after="120" w:line="240" w:lineRule="auto"/>
        <w:jc w:val="both"/>
        <w:rPr>
          <w:rFonts w:ascii="Arial" w:eastAsia="Calibri" w:hAnsi="Arial" w:cs="Arial"/>
        </w:rPr>
      </w:pPr>
      <w:r w:rsidRPr="008E21B6">
        <w:rPr>
          <w:rFonts w:ascii="Arial" w:eastAsia="Calibri" w:hAnsi="Arial" w:cs="Arial"/>
        </w:rPr>
        <w:t>To actively promote the Youth Zone and positively contribute towards increasing Youth Zone membership</w:t>
      </w:r>
    </w:p>
    <w:p w14:paraId="3099E4C9" w14:textId="6E2C8730" w:rsidR="007508FE"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safeguard the welfare of young people at all </w:t>
      </w:r>
      <w:proofErr w:type="gramStart"/>
      <w:r w:rsidRPr="008E21B6">
        <w:rPr>
          <w:rFonts w:ascii="Arial" w:eastAsia="Calibri" w:hAnsi="Arial" w:cs="Arial"/>
        </w:rPr>
        <w:t>times</w:t>
      </w:r>
      <w:proofErr w:type="gramEnd"/>
    </w:p>
    <w:p w14:paraId="1AEAB2F0" w14:textId="2CB705AF" w:rsidR="007508FE" w:rsidRDefault="007508FE" w:rsidP="007508FE">
      <w:pPr>
        <w:pStyle w:val="ListParagraph"/>
        <w:numPr>
          <w:ilvl w:val="0"/>
          <w:numId w:val="35"/>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w:t>
      </w:r>
      <w:r w:rsidR="00980201">
        <w:rPr>
          <w:rFonts w:ascii="Arial" w:eastAsia="Calibri" w:hAnsi="Arial" w:cs="Arial"/>
        </w:rPr>
        <w:t xml:space="preserve"> and create a fun activity</w:t>
      </w:r>
      <w:r>
        <w:rPr>
          <w:rFonts w:ascii="Arial" w:eastAsia="Calibri" w:hAnsi="Arial" w:cs="Arial"/>
        </w:rPr>
        <w:t xml:space="preserve"> with minimal </w:t>
      </w:r>
      <w:proofErr w:type="gramStart"/>
      <w:r>
        <w:rPr>
          <w:rFonts w:ascii="Arial" w:eastAsia="Calibri" w:hAnsi="Arial" w:cs="Arial"/>
        </w:rPr>
        <w:t>equipment</w:t>
      </w:r>
      <w:proofErr w:type="gramEnd"/>
    </w:p>
    <w:p w14:paraId="38DF5257" w14:textId="27E26281" w:rsidR="007508FE" w:rsidRPr="007508FE" w:rsidRDefault="007508FE" w:rsidP="536EFB4C">
      <w:pPr>
        <w:pStyle w:val="ListParagraph"/>
        <w:numPr>
          <w:ilvl w:val="0"/>
          <w:numId w:val="35"/>
        </w:numPr>
        <w:shd w:val="clear" w:color="auto" w:fill="FFFFFF" w:themeFill="background1"/>
        <w:spacing w:after="120" w:line="240" w:lineRule="auto"/>
        <w:ind w:left="357" w:hanging="357"/>
        <w:jc w:val="both"/>
        <w:rPr>
          <w:rFonts w:ascii="Arial" w:eastAsia="Calibri" w:hAnsi="Arial" w:cs="Arial"/>
        </w:rPr>
      </w:pPr>
      <w:r w:rsidRPr="536EFB4C">
        <w:rPr>
          <w:rFonts w:ascii="Arial" w:eastAsia="Calibri" w:hAnsi="Arial" w:cs="Arial"/>
        </w:rPr>
        <w:t>Ability to enthuse others</w:t>
      </w:r>
      <w:r w:rsidR="00980201" w:rsidRPr="536EFB4C">
        <w:rPr>
          <w:rFonts w:ascii="Arial" w:eastAsia="Calibri" w:hAnsi="Arial" w:cs="Arial"/>
        </w:rPr>
        <w:t>,</w:t>
      </w:r>
      <w:r w:rsidRPr="536EFB4C">
        <w:rPr>
          <w:rFonts w:ascii="Arial" w:eastAsia="Calibri" w:hAnsi="Arial" w:cs="Arial"/>
        </w:rPr>
        <w:t xml:space="preserve"> including staff, </w:t>
      </w:r>
      <w:r w:rsidR="62346849" w:rsidRPr="536EFB4C">
        <w:rPr>
          <w:rFonts w:ascii="Arial" w:eastAsia="Calibri" w:hAnsi="Arial" w:cs="Arial"/>
        </w:rPr>
        <w:t>volunteers,</w:t>
      </w:r>
      <w:r w:rsidR="00980201" w:rsidRPr="536EFB4C">
        <w:rPr>
          <w:rFonts w:ascii="Arial" w:eastAsia="Calibri" w:hAnsi="Arial" w:cs="Arial"/>
        </w:rPr>
        <w:t xml:space="preserve"> and</w:t>
      </w:r>
      <w:r w:rsidRPr="536EFB4C">
        <w:rPr>
          <w:rFonts w:ascii="Arial" w:eastAsia="Calibri" w:hAnsi="Arial" w:cs="Arial"/>
        </w:rPr>
        <w:t xml:space="preserve"> young people</w:t>
      </w:r>
      <w:r w:rsidR="00980201" w:rsidRPr="536EFB4C">
        <w:rPr>
          <w:rFonts w:ascii="Arial" w:eastAsia="Calibri" w:hAnsi="Arial" w:cs="Arial"/>
        </w:rPr>
        <w:t xml:space="preserve">, making the </w:t>
      </w:r>
      <w:r w:rsidRPr="536EFB4C">
        <w:rPr>
          <w:rFonts w:ascii="Arial" w:eastAsia="Calibri" w:hAnsi="Arial" w:cs="Arial"/>
        </w:rPr>
        <w:t>environment fun and the place</w:t>
      </w:r>
      <w:r w:rsidR="00980201" w:rsidRPr="536EFB4C">
        <w:rPr>
          <w:rFonts w:ascii="Arial" w:eastAsia="Calibri" w:hAnsi="Arial" w:cs="Arial"/>
        </w:rPr>
        <w:t xml:space="preserve"> young people want to </w:t>
      </w:r>
      <w:proofErr w:type="gramStart"/>
      <w:r w:rsidR="00980201" w:rsidRPr="536EFB4C">
        <w:rPr>
          <w:rFonts w:ascii="Arial" w:eastAsia="Calibri" w:hAnsi="Arial" w:cs="Arial"/>
        </w:rPr>
        <w:t>see</w:t>
      </w:r>
      <w:proofErr w:type="gramEnd"/>
      <w:r w:rsidRPr="536EFB4C">
        <w:rPr>
          <w:rFonts w:ascii="Arial" w:eastAsia="Calibri" w:hAnsi="Arial" w:cs="Arial"/>
        </w:rPr>
        <w:t xml:space="preserve">  </w:t>
      </w:r>
    </w:p>
    <w:p w14:paraId="6A66B370" w14:textId="77777777" w:rsidR="009652DB" w:rsidRPr="009652DB" w:rsidRDefault="009652DB" w:rsidP="009652DB">
      <w:pPr>
        <w:pStyle w:val="ListParagraph"/>
        <w:numPr>
          <w:ilvl w:val="0"/>
          <w:numId w:val="34"/>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00FEB5BE" w14:textId="1A1DEBEA" w:rsidR="009652DB" w:rsidRPr="009652DB" w:rsidRDefault="009652DB" w:rsidP="009652DB">
      <w:pPr>
        <w:pStyle w:val="ListParagraph"/>
        <w:numPr>
          <w:ilvl w:val="0"/>
          <w:numId w:val="34"/>
        </w:numPr>
        <w:spacing w:after="0" w:line="240" w:lineRule="auto"/>
        <w:jc w:val="both"/>
        <w:rPr>
          <w:rFonts w:ascii="Arial" w:eastAsia="Calibri" w:hAnsi="Arial" w:cs="Arial"/>
        </w:rPr>
      </w:pPr>
      <w:r w:rsidRPr="536EFB4C">
        <w:rPr>
          <w:rFonts w:ascii="Arial" w:eastAsia="Calibri" w:hAnsi="Arial" w:cs="Arial"/>
        </w:rPr>
        <w:t xml:space="preserve">To be an active member of the team and operate in line with the values and principles of </w:t>
      </w:r>
      <w:r w:rsidR="20135DAD" w:rsidRPr="536EFB4C">
        <w:rPr>
          <w:rFonts w:ascii="Arial" w:eastAsia="Calibri" w:hAnsi="Arial" w:cs="Arial"/>
        </w:rPr>
        <w:t>Unitas Youth</w:t>
      </w:r>
      <w:r w:rsidRPr="536EFB4C">
        <w:rPr>
          <w:rFonts w:ascii="Arial" w:eastAsia="Calibri" w:hAnsi="Arial" w:cs="Arial"/>
        </w:rPr>
        <w:t xml:space="preserve"> Zone</w:t>
      </w:r>
    </w:p>
    <w:p w14:paraId="468EFCA2" w14:textId="77777777" w:rsidR="0026611B" w:rsidRPr="004A790B" w:rsidRDefault="0026611B" w:rsidP="0026611B">
      <w:pPr>
        <w:pStyle w:val="ListParagraph"/>
        <w:numPr>
          <w:ilvl w:val="0"/>
          <w:numId w:val="34"/>
        </w:numPr>
        <w:spacing w:after="0" w:line="240" w:lineRule="auto"/>
        <w:jc w:val="both"/>
        <w:rPr>
          <w:rFonts w:ascii="Arial" w:eastAsia="Calibri" w:hAnsi="Arial" w:cs="Arial"/>
        </w:rPr>
      </w:pPr>
      <w:r w:rsidRPr="004A790B">
        <w:rPr>
          <w:rFonts w:ascii="Arial" w:eastAsia="Calibri" w:hAnsi="Arial" w:cs="Arial"/>
        </w:rPr>
        <w:t xml:space="preserve">Carry out any other reasonable duties as requested by </w:t>
      </w:r>
      <w:proofErr w:type="gramStart"/>
      <w:r w:rsidRPr="004A790B">
        <w:rPr>
          <w:rFonts w:ascii="Arial" w:eastAsia="Calibri" w:hAnsi="Arial" w:cs="Arial"/>
        </w:rPr>
        <w:t>management</w:t>
      </w:r>
      <w:proofErr w:type="gramEnd"/>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536EFB4C">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536EFB4C">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536EFB4C">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536EFB4C">
        <w:tc>
          <w:tcPr>
            <w:tcW w:w="5807" w:type="dxa"/>
          </w:tcPr>
          <w:p w14:paraId="2642680C"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a range of informal, creative</w:t>
            </w:r>
            <w:r w:rsidRPr="008E21B6">
              <w:rPr>
                <w:rFonts w:ascii="Arial" w:hAnsi="Arial" w:cs="Arial"/>
              </w:rPr>
              <w:t xml:space="preserve"> 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536EFB4C">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536EFB4C">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536EFB4C">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536EFB4C">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536EFB4C">
        <w:tc>
          <w:tcPr>
            <w:tcW w:w="5807" w:type="dxa"/>
          </w:tcPr>
          <w:p w14:paraId="2274661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Residential work with young people</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536EFB4C">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536EFB4C">
        <w:tc>
          <w:tcPr>
            <w:tcW w:w="5807" w:type="dxa"/>
          </w:tcPr>
          <w:p w14:paraId="5FD492BC" w14:textId="38ABF9B2" w:rsidR="00D2291E" w:rsidRPr="008E21B6" w:rsidRDefault="00D2291E" w:rsidP="007176D7">
            <w:pPr>
              <w:pStyle w:val="BodyText"/>
              <w:spacing w:after="0" w:line="240" w:lineRule="auto"/>
              <w:rPr>
                <w:rFonts w:ascii="Arial" w:hAnsi="Arial" w:cs="Arial"/>
              </w:rPr>
            </w:pPr>
            <w:r w:rsidRPr="008E21B6">
              <w:rPr>
                <w:rFonts w:ascii="Arial" w:hAnsi="Arial" w:cs="Arial"/>
              </w:rPr>
              <w:t>Introduction to Youth Work or Youth and Community Work Level 1</w:t>
            </w:r>
            <w:r w:rsidR="003A48F2">
              <w:rPr>
                <w:rFonts w:ascii="Arial" w:hAnsi="Arial" w:cs="Arial"/>
              </w:rPr>
              <w:t>- 3 or equivalent</w:t>
            </w:r>
            <w:r>
              <w:rPr>
                <w:rFonts w:ascii="Arial" w:hAnsi="Arial" w:cs="Arial"/>
              </w:rPr>
              <w:t xml:space="preserve"> </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5C616638" w14:textId="77777777" w:rsidTr="536EFB4C">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536EFB4C">
        <w:tc>
          <w:tcPr>
            <w:tcW w:w="5807" w:type="dxa"/>
            <w:shd w:val="clear" w:color="auto" w:fill="auto"/>
          </w:tcPr>
          <w:p w14:paraId="43634AF9" w14:textId="0AB31EE4"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engage and build positive relationships with young people</w:t>
            </w:r>
            <w:r w:rsidR="00980201">
              <w:rPr>
                <w:rFonts w:ascii="Arial" w:hAnsi="Arial" w:cs="Arial"/>
              </w:rPr>
              <w:t xml:space="preserve">, </w:t>
            </w:r>
            <w:r w:rsidRPr="008E21B6">
              <w:rPr>
                <w:rFonts w:ascii="Arial" w:hAnsi="Arial" w:cs="Arial"/>
              </w:rPr>
              <w:t xml:space="preserve">including the disengaged / disadvantaged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1FAEB05" w14:textId="77777777" w:rsidTr="536EFB4C">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536EFB4C">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536EFB4C">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536EFB4C">
        <w:tc>
          <w:tcPr>
            <w:tcW w:w="5807" w:type="dxa"/>
            <w:shd w:val="clear" w:color="auto" w:fill="auto"/>
          </w:tcPr>
          <w:p w14:paraId="093CAEC0" w14:textId="690BC554" w:rsidR="00D2291E" w:rsidRPr="008E21B6" w:rsidRDefault="60D4AE9A" w:rsidP="007176D7">
            <w:pPr>
              <w:tabs>
                <w:tab w:val="left" w:pos="4440"/>
              </w:tabs>
              <w:spacing w:after="0" w:line="240" w:lineRule="auto"/>
              <w:rPr>
                <w:rFonts w:ascii="Arial" w:hAnsi="Arial" w:cs="Arial"/>
              </w:rPr>
            </w:pPr>
            <w:r w:rsidRPr="536EFB4C">
              <w:rPr>
                <w:rFonts w:ascii="Arial" w:hAnsi="Arial" w:cs="Arial"/>
              </w:rPr>
              <w:t xml:space="preserve">Ability to coach, encourage, </w:t>
            </w:r>
            <w:r w:rsidR="6D106DC9" w:rsidRPr="536EFB4C">
              <w:rPr>
                <w:rFonts w:ascii="Arial" w:hAnsi="Arial" w:cs="Arial"/>
              </w:rPr>
              <w:t>motivate,</w:t>
            </w:r>
            <w:r w:rsidRPr="536EFB4C">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536EFB4C">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536EFB4C">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536EFB4C">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536EFB4C">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980201" w:rsidRPr="00EA7229" w14:paraId="38391A9A" w14:textId="77777777" w:rsidTr="536EFB4C">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536EFB4C">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536EFB4C">
        <w:tc>
          <w:tcPr>
            <w:tcW w:w="5807" w:type="dxa"/>
          </w:tcPr>
          <w:p w14:paraId="709FEFFD" w14:textId="3553AB9D" w:rsidR="00980201" w:rsidRPr="00E14F25" w:rsidRDefault="00980201" w:rsidP="00513085">
            <w:pPr>
              <w:pStyle w:val="BodyText"/>
              <w:spacing w:after="0" w:line="240" w:lineRule="auto"/>
              <w:rPr>
                <w:rFonts w:ascii="Arial" w:hAnsi="Arial" w:cs="Arial"/>
                <w:sz w:val="20"/>
                <w:szCs w:val="20"/>
              </w:rPr>
            </w:pPr>
            <w:r w:rsidRPr="536EFB4C">
              <w:rPr>
                <w:rFonts w:ascii="Arial" w:hAnsi="Arial" w:cs="Arial"/>
                <w:sz w:val="20"/>
                <w:szCs w:val="20"/>
              </w:rPr>
              <w:t>Enhanced DBS clearance</w:t>
            </w:r>
            <w:r w:rsidR="2355F6FE" w:rsidRPr="536EFB4C">
              <w:rPr>
                <w:rFonts w:ascii="Arial" w:hAnsi="Arial" w:cs="Arial"/>
                <w:sz w:val="20"/>
                <w:szCs w:val="20"/>
              </w:rPr>
              <w:t xml:space="preserve">. </w:t>
            </w:r>
            <w:r w:rsidRPr="536EFB4C">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536EFB4C">
        <w:tc>
          <w:tcPr>
            <w:tcW w:w="5807" w:type="dxa"/>
          </w:tcPr>
          <w:p w14:paraId="0FEBC4F3" w14:textId="77777777"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The ability and willingness to travel to events in the region 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19CE64FD" w14:textId="61EE8882" w:rsidR="00DD1D5D" w:rsidRPr="0050401E" w:rsidRDefault="00DD1D5D" w:rsidP="00FB311C">
      <w:pPr>
        <w:spacing w:after="0" w:line="240" w:lineRule="auto"/>
      </w:pPr>
    </w:p>
    <w:p w14:paraId="3166C3BC" w14:textId="7332ED8B" w:rsidR="51F6A1F7" w:rsidRDefault="51F6A1F7" w:rsidP="51F6A1F7">
      <w:pPr>
        <w:spacing w:after="0" w:line="240" w:lineRule="auto"/>
      </w:pPr>
    </w:p>
    <w:p w14:paraId="58445810" w14:textId="5FE36198" w:rsidR="51F6A1F7" w:rsidRDefault="51F6A1F7" w:rsidP="51F6A1F7">
      <w:pPr>
        <w:spacing w:after="0" w:line="240" w:lineRule="auto"/>
      </w:pPr>
    </w:p>
    <w:p w14:paraId="23C0E57F" w14:textId="7B222DFE" w:rsidR="51F6A1F7" w:rsidRDefault="51F6A1F7" w:rsidP="51F6A1F7">
      <w:pPr>
        <w:spacing w:after="0" w:line="240" w:lineRule="auto"/>
      </w:pPr>
    </w:p>
    <w:p w14:paraId="0FE25B8E" w14:textId="0A41CED1" w:rsidR="51F6A1F7" w:rsidRDefault="51F6A1F7" w:rsidP="51F6A1F7">
      <w:pPr>
        <w:spacing w:after="0" w:line="240" w:lineRule="auto"/>
      </w:pPr>
    </w:p>
    <w:p w14:paraId="5A2296AF" w14:textId="6EBC6D02" w:rsidR="51F6A1F7" w:rsidRDefault="51F6A1F7" w:rsidP="51F6A1F7">
      <w:pPr>
        <w:spacing w:after="0" w:line="240" w:lineRule="auto"/>
      </w:pPr>
    </w:p>
    <w:p w14:paraId="23BC9EF4" w14:textId="0601C45A" w:rsidR="51F6A1F7" w:rsidRDefault="51F6A1F7" w:rsidP="51F6A1F7">
      <w:pPr>
        <w:spacing w:after="0" w:line="240" w:lineRule="auto"/>
      </w:pPr>
    </w:p>
    <w:p w14:paraId="57849369" w14:textId="68E2F5C3" w:rsidR="51F6A1F7" w:rsidRDefault="51F6A1F7" w:rsidP="51F6A1F7">
      <w:pPr>
        <w:spacing w:after="0" w:line="240" w:lineRule="auto"/>
      </w:pPr>
    </w:p>
    <w:p w14:paraId="57AC4276" w14:textId="0A900AED" w:rsidR="51F6A1F7" w:rsidRDefault="51F6A1F7" w:rsidP="51F6A1F7">
      <w:pPr>
        <w:spacing w:after="0" w:line="240" w:lineRule="auto"/>
      </w:pPr>
    </w:p>
    <w:p w14:paraId="1FBC6A89" w14:textId="0B483832" w:rsidR="51F6A1F7" w:rsidRDefault="51F6A1F7" w:rsidP="51F6A1F7">
      <w:pPr>
        <w:spacing w:after="0" w:line="240" w:lineRule="auto"/>
      </w:pPr>
    </w:p>
    <w:p w14:paraId="641D4D9A" w14:textId="44E204A2" w:rsidR="51F6A1F7" w:rsidRDefault="51F6A1F7" w:rsidP="51F6A1F7">
      <w:pPr>
        <w:spacing w:after="0" w:line="240" w:lineRule="auto"/>
      </w:pPr>
    </w:p>
    <w:p w14:paraId="66C2F592" w14:textId="5B4A4F87" w:rsidR="51F6A1F7" w:rsidRDefault="51F6A1F7" w:rsidP="51F6A1F7">
      <w:pPr>
        <w:spacing w:after="0" w:line="240" w:lineRule="auto"/>
      </w:pPr>
    </w:p>
    <w:p w14:paraId="6931D3E5" w14:textId="3DDC3C95" w:rsidR="51F6A1F7" w:rsidRDefault="51F6A1F7" w:rsidP="51F6A1F7">
      <w:pPr>
        <w:spacing w:after="0" w:line="240" w:lineRule="auto"/>
      </w:pPr>
    </w:p>
    <w:p w14:paraId="1271624B" w14:textId="65D1A616" w:rsidR="13534073" w:rsidRDefault="13534073" w:rsidP="51F6A1F7">
      <w:pPr>
        <w:pStyle w:val="BodyText2"/>
        <w:spacing w:line="240" w:lineRule="auto"/>
        <w:jc w:val="both"/>
        <w:rPr>
          <w:rFonts w:ascii="Calibri" w:eastAsia="Calibri" w:hAnsi="Calibri" w:cs="Calibri"/>
          <w:color w:val="000000" w:themeColor="text1"/>
        </w:rPr>
      </w:pPr>
      <w:r w:rsidRPr="51F6A1F7">
        <w:rPr>
          <w:rFonts w:ascii="Calibri" w:eastAsia="Calibri" w:hAnsi="Calibri" w:cs="Calibri"/>
          <w:b/>
          <w:bCs/>
          <w:color w:val="000000" w:themeColor="text1"/>
        </w:rPr>
        <w:t xml:space="preserve">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w:t>
      </w:r>
      <w:proofErr w:type="gramStart"/>
      <w:r w:rsidRPr="51F6A1F7">
        <w:rPr>
          <w:rFonts w:ascii="Calibri" w:eastAsia="Calibri" w:hAnsi="Calibri" w:cs="Calibri"/>
          <w:b/>
          <w:bCs/>
          <w:color w:val="000000" w:themeColor="text1"/>
        </w:rPr>
        <w:t>none traditional</w:t>
      </w:r>
      <w:proofErr w:type="gramEnd"/>
      <w:r w:rsidRPr="51F6A1F7">
        <w:rPr>
          <w:rFonts w:ascii="Calibri" w:eastAsia="Calibri" w:hAnsi="Calibri" w:cs="Calibri"/>
          <w:b/>
          <w:bCs/>
          <w:color w:val="000000" w:themeColor="text1"/>
        </w:rPr>
        <w:t xml:space="preserve">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p>
    <w:p w14:paraId="1794E013" w14:textId="1AB7EF14" w:rsidR="51F6A1F7" w:rsidRDefault="51F6A1F7" w:rsidP="51F6A1F7">
      <w:pPr>
        <w:rPr>
          <w:rFonts w:ascii="Arial" w:eastAsia="Arial" w:hAnsi="Arial" w:cs="Arial"/>
          <w:color w:val="000000" w:themeColor="text1"/>
          <w:sz w:val="20"/>
          <w:szCs w:val="20"/>
        </w:rPr>
      </w:pPr>
    </w:p>
    <w:tbl>
      <w:tblPr>
        <w:tblW w:w="0" w:type="auto"/>
        <w:tblLayout w:type="fixed"/>
        <w:tblLook w:val="04A0" w:firstRow="1" w:lastRow="0" w:firstColumn="1" w:lastColumn="0" w:noHBand="0" w:noVBand="1"/>
      </w:tblPr>
      <w:tblGrid>
        <w:gridCol w:w="9026"/>
      </w:tblGrid>
      <w:tr w:rsidR="51F6A1F7" w14:paraId="156163E8" w14:textId="77777777" w:rsidTr="51F6A1F7">
        <w:tc>
          <w:tcPr>
            <w:tcW w:w="9026" w:type="dxa"/>
          </w:tcPr>
          <w:p w14:paraId="26967DA4" w14:textId="0D5B5DD2"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Unitas Values: </w:t>
            </w:r>
          </w:p>
        </w:tc>
      </w:tr>
      <w:tr w:rsidR="51F6A1F7" w14:paraId="68BD31CF" w14:textId="77777777" w:rsidTr="51F6A1F7">
        <w:tc>
          <w:tcPr>
            <w:tcW w:w="9026" w:type="dxa"/>
          </w:tcPr>
          <w:p w14:paraId="2C62BF92" w14:textId="1465758B" w:rsidR="51F6A1F7" w:rsidRDefault="51F6A1F7" w:rsidP="51F6A1F7">
            <w:pPr>
              <w:jc w:val="both"/>
              <w:rPr>
                <w:rFonts w:ascii="Century Gothic" w:eastAsia="Century Gothic" w:hAnsi="Century Gothic" w:cs="Century Gothic"/>
              </w:rPr>
            </w:pPr>
          </w:p>
          <w:p w14:paraId="0651C4E2" w14:textId="3F64D56C"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Young People First: </w:t>
            </w:r>
            <w:r w:rsidRPr="51F6A1F7">
              <w:rPr>
                <w:rFonts w:ascii="Century Gothic" w:eastAsia="Century Gothic" w:hAnsi="Century Gothic" w:cs="Century Gothic"/>
              </w:rPr>
              <w:t>We will show an absolute determination to unite young people in order to help them raise their aspirations and fulfil their potential.</w:t>
            </w:r>
          </w:p>
        </w:tc>
      </w:tr>
      <w:tr w:rsidR="51F6A1F7" w14:paraId="19C575C8" w14:textId="77777777" w:rsidTr="51F6A1F7">
        <w:tc>
          <w:tcPr>
            <w:tcW w:w="9026" w:type="dxa"/>
          </w:tcPr>
          <w:p w14:paraId="0F974A12" w14:textId="6BD8FE9E"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Be the Best Version of you: </w:t>
            </w:r>
            <w:r w:rsidRPr="51F6A1F7">
              <w:rPr>
                <w:rFonts w:ascii="Century Gothic" w:eastAsia="Century Gothic" w:hAnsi="Century Gothic" w:cs="Century Gothic"/>
              </w:rPr>
              <w:t xml:space="preserve">We want everyone associated with Unitas to be the best they can be, to never settle for ‘just enough’ or ‘second best’ and to constantly strive to do more and to challenge each other for more. </w:t>
            </w:r>
          </w:p>
        </w:tc>
      </w:tr>
      <w:tr w:rsidR="51F6A1F7" w14:paraId="06189EEF" w14:textId="77777777" w:rsidTr="51F6A1F7">
        <w:tc>
          <w:tcPr>
            <w:tcW w:w="9026" w:type="dxa"/>
          </w:tcPr>
          <w:p w14:paraId="2189C427" w14:textId="69860D50"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Integrity: </w:t>
            </w:r>
            <w:r w:rsidRPr="51F6A1F7">
              <w:rPr>
                <w:rFonts w:ascii="Century Gothic" w:eastAsia="Century Gothic" w:hAnsi="Century Gothic" w:cs="Century Gothic"/>
              </w:rPr>
              <w:t xml:space="preserve">We want everyone associated with Unitas to act with integrity, to be honest and open, and to respect each other and the youth zone environment. </w:t>
            </w:r>
          </w:p>
        </w:tc>
      </w:tr>
      <w:tr w:rsidR="51F6A1F7" w14:paraId="06BBBE33" w14:textId="77777777" w:rsidTr="51F6A1F7">
        <w:tc>
          <w:tcPr>
            <w:tcW w:w="9026" w:type="dxa"/>
          </w:tcPr>
          <w:p w14:paraId="6A997DDD" w14:textId="299ED5BC"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#Oneteam: </w:t>
            </w:r>
            <w:r w:rsidRPr="51F6A1F7">
              <w:rPr>
                <w:rFonts w:ascii="Century Gothic" w:eastAsia="Century Gothic" w:hAnsi="Century Gothic" w:cs="Century Gothic"/>
              </w:rPr>
              <w:t xml:space="preserve">All those associated with Unitas will display a willingness to work together and to form positive and collaborative relationships that strive for the best possible outcomes for young people. </w:t>
            </w:r>
          </w:p>
        </w:tc>
      </w:tr>
      <w:tr w:rsidR="51F6A1F7" w14:paraId="777D4CEF" w14:textId="77777777" w:rsidTr="51F6A1F7">
        <w:tc>
          <w:tcPr>
            <w:tcW w:w="9026" w:type="dxa"/>
          </w:tcPr>
          <w:p w14:paraId="519B7670" w14:textId="3AB5CEF7" w:rsidR="51F6A1F7" w:rsidRDefault="51F6A1F7" w:rsidP="51F6A1F7">
            <w:pPr>
              <w:jc w:val="both"/>
              <w:rPr>
                <w:rFonts w:ascii="Century Gothic" w:eastAsia="Century Gothic" w:hAnsi="Century Gothic" w:cs="Century Gothic"/>
              </w:rPr>
            </w:pPr>
            <w:r w:rsidRPr="51F6A1F7">
              <w:rPr>
                <w:rFonts w:ascii="Century Gothic" w:eastAsia="Century Gothic" w:hAnsi="Century Gothic" w:cs="Century Gothic"/>
                <w:b/>
                <w:bCs/>
              </w:rPr>
              <w:t xml:space="preserve">Dream Big: </w:t>
            </w:r>
            <w:r w:rsidRPr="51F6A1F7">
              <w:rPr>
                <w:rFonts w:ascii="Century Gothic" w:eastAsia="Century Gothic" w:hAnsi="Century Gothic" w:cs="Century Gothic"/>
              </w:rPr>
              <w:t xml:space="preserve">We will support young people to achieve their goals helping them see that they can be whoever they wish to be and that they can have some fun along the way in a safe and nurturing environment. </w:t>
            </w:r>
          </w:p>
        </w:tc>
      </w:tr>
    </w:tbl>
    <w:p w14:paraId="546E88B4" w14:textId="6FDEB756" w:rsidR="51F6A1F7" w:rsidRDefault="51F6A1F7" w:rsidP="51F6A1F7">
      <w:pPr>
        <w:rPr>
          <w:rFonts w:ascii="Arial" w:eastAsia="Arial" w:hAnsi="Arial" w:cs="Arial"/>
          <w:color w:val="000000" w:themeColor="text1"/>
        </w:rPr>
      </w:pPr>
    </w:p>
    <w:p w14:paraId="0585D10E" w14:textId="7940C86B" w:rsidR="51F6A1F7" w:rsidRDefault="51F6A1F7" w:rsidP="51F6A1F7">
      <w:pPr>
        <w:spacing w:after="0" w:line="240" w:lineRule="auto"/>
      </w:pPr>
    </w:p>
    <w:p w14:paraId="2772745E" w14:textId="6079B97E" w:rsidR="51F6A1F7" w:rsidRDefault="51F6A1F7" w:rsidP="51F6A1F7">
      <w:pPr>
        <w:spacing w:after="0" w:line="240" w:lineRule="auto"/>
      </w:pPr>
    </w:p>
    <w:p w14:paraId="0EA7F57D" w14:textId="5195E125" w:rsidR="51F6A1F7" w:rsidRDefault="51F6A1F7" w:rsidP="51F6A1F7">
      <w:pPr>
        <w:spacing w:after="0" w:line="240" w:lineRule="auto"/>
      </w:pPr>
    </w:p>
    <w:p w14:paraId="15239389" w14:textId="38A83850" w:rsidR="51F6A1F7" w:rsidRDefault="51F6A1F7" w:rsidP="51F6A1F7">
      <w:pPr>
        <w:spacing w:after="0" w:line="240" w:lineRule="auto"/>
      </w:pPr>
    </w:p>
    <w:p w14:paraId="722C9E2E" w14:textId="3203E5CB" w:rsidR="51F6A1F7" w:rsidRDefault="51F6A1F7" w:rsidP="51F6A1F7">
      <w:pPr>
        <w:spacing w:after="0" w:line="240" w:lineRule="auto"/>
      </w:pPr>
    </w:p>
    <w:p w14:paraId="72108FA1" w14:textId="57CC8E6A" w:rsidR="51F6A1F7" w:rsidRDefault="51F6A1F7" w:rsidP="51F6A1F7">
      <w:pPr>
        <w:spacing w:after="0" w:line="240" w:lineRule="auto"/>
      </w:pPr>
    </w:p>
    <w:p w14:paraId="06FB072C" w14:textId="624F5D00" w:rsidR="51F6A1F7" w:rsidRDefault="51F6A1F7" w:rsidP="51F6A1F7">
      <w:pPr>
        <w:spacing w:after="0" w:line="240" w:lineRule="auto"/>
      </w:pPr>
    </w:p>
    <w:p w14:paraId="237A4C9C" w14:textId="6423A3FB" w:rsidR="51F6A1F7" w:rsidRDefault="51F6A1F7" w:rsidP="51F6A1F7">
      <w:pPr>
        <w:spacing w:after="0" w:line="240" w:lineRule="auto"/>
      </w:pPr>
    </w:p>
    <w:p w14:paraId="510B3F10" w14:textId="668D4B9D" w:rsidR="51F6A1F7" w:rsidRDefault="51F6A1F7" w:rsidP="51F6A1F7">
      <w:pPr>
        <w:spacing w:after="0" w:line="240" w:lineRule="auto"/>
      </w:pPr>
    </w:p>
    <w:p w14:paraId="76024D0A" w14:textId="41A9F98D" w:rsidR="51F6A1F7" w:rsidRDefault="51F6A1F7" w:rsidP="51F6A1F7">
      <w:pPr>
        <w:spacing w:after="0" w:line="240" w:lineRule="auto"/>
      </w:pPr>
    </w:p>
    <w:p w14:paraId="7C370419" w14:textId="59B55387" w:rsidR="51F6A1F7" w:rsidRDefault="51F6A1F7" w:rsidP="51F6A1F7">
      <w:pPr>
        <w:spacing w:after="0" w:line="240" w:lineRule="auto"/>
      </w:pPr>
    </w:p>
    <w:p w14:paraId="445AD948" w14:textId="09B1EA19" w:rsidR="51F6A1F7" w:rsidRDefault="51F6A1F7" w:rsidP="51F6A1F7">
      <w:pPr>
        <w:spacing w:after="0" w:line="240" w:lineRule="auto"/>
      </w:pPr>
    </w:p>
    <w:p w14:paraId="1F361C67" w14:textId="0FAD17A1" w:rsidR="51F6A1F7" w:rsidRDefault="51F6A1F7" w:rsidP="51F6A1F7">
      <w:pPr>
        <w:spacing w:after="0" w:line="240" w:lineRule="auto"/>
      </w:pPr>
    </w:p>
    <w:p w14:paraId="13A1FA4C" w14:textId="48E84A84" w:rsidR="51F6A1F7" w:rsidRDefault="51F6A1F7" w:rsidP="51F6A1F7">
      <w:pPr>
        <w:spacing w:after="0" w:line="240" w:lineRule="auto"/>
      </w:pPr>
    </w:p>
    <w:p w14:paraId="659424CA" w14:textId="2565D072" w:rsidR="51F6A1F7" w:rsidRDefault="51F6A1F7" w:rsidP="51F6A1F7">
      <w:pPr>
        <w:spacing w:after="0" w:line="240" w:lineRule="auto"/>
      </w:pPr>
    </w:p>
    <w:p w14:paraId="51AD0116" w14:textId="25E7F637" w:rsidR="51F6A1F7" w:rsidRDefault="51F6A1F7" w:rsidP="51F6A1F7">
      <w:pPr>
        <w:spacing w:after="0" w:line="240" w:lineRule="auto"/>
      </w:pPr>
    </w:p>
    <w:p w14:paraId="231E06E4" w14:textId="09F3CB58" w:rsidR="51F6A1F7" w:rsidRDefault="51F6A1F7" w:rsidP="51F6A1F7">
      <w:pPr>
        <w:spacing w:after="0" w:line="240" w:lineRule="auto"/>
      </w:pPr>
    </w:p>
    <w:p w14:paraId="24A8EEBF" w14:textId="6812A06F" w:rsidR="51F6A1F7" w:rsidRDefault="51F6A1F7" w:rsidP="51F6A1F7">
      <w:pPr>
        <w:spacing w:after="0" w:line="240" w:lineRule="auto"/>
      </w:pPr>
    </w:p>
    <w:p w14:paraId="7481731C" w14:textId="2E0EE93E" w:rsidR="51F6A1F7" w:rsidRDefault="51F6A1F7" w:rsidP="51F6A1F7">
      <w:pPr>
        <w:spacing w:after="0" w:line="240" w:lineRule="auto"/>
      </w:pPr>
    </w:p>
    <w:p w14:paraId="6BBBEE66" w14:textId="0D1CE0F4" w:rsidR="51F6A1F7" w:rsidRDefault="51F6A1F7" w:rsidP="51F6A1F7">
      <w:pPr>
        <w:spacing w:after="0" w:line="240" w:lineRule="auto"/>
      </w:pPr>
    </w:p>
    <w:p w14:paraId="730E368F" w14:textId="60B4AF5B" w:rsidR="541AE8F5" w:rsidRDefault="541AE8F5" w:rsidP="51F6A1F7">
      <w:pPr>
        <w:spacing w:after="0" w:line="240" w:lineRule="auto"/>
      </w:pPr>
    </w:p>
    <w:sectPr w:rsidR="541AE8F5" w:rsidSect="00CB495F">
      <w:headerReference w:type="default" r:id="rId10"/>
      <w:foot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0FF71E4F" w:rsidR="00A36C0C" w:rsidRDefault="00081799" w:rsidP="00A36C0C">
    <w:pPr>
      <w:spacing w:after="0"/>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4327AB15" wp14:editId="70B266B4">
          <wp:simplePos x="0" y="0"/>
          <wp:positionH relativeFrom="column">
            <wp:posOffset>4244340</wp:posOffset>
          </wp:positionH>
          <wp:positionV relativeFrom="paragraph">
            <wp:posOffset>-544830</wp:posOffset>
          </wp:positionV>
          <wp:extent cx="1944370" cy="9469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321" cy="947863"/>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GZb8SAp2PZ1Wiz" id="qEqcW0Ax"/>
    <int:WordHash hashCode="jI2dZKd8NRxqr/" id="FtRJ9K5T"/>
    <int:WordHash hashCode="SLGLFARhzcGrh6" id="bKTRq9DO"/>
    <int:WordHash hashCode="VRyAVr/dM977IK" id="i51b/tln"/>
    <int:WordHash hashCode="v1+anaRfUIDswh" id="7BKk+bjh"/>
    <int:WordHash hashCode="fG9aogHwWVTxO9" id="Eztb7ZZU"/>
    <int:WordHash hashCode="XdMv/Pe+TfOTFH" id="Ot46+A6h"/>
    <int:WordHash hashCode="8s9yODgtT+agtX" id="BpldAhaj"/>
    <int:WordHash hashCode="4bg4dPoZm2pTqD" id="fs0JvZgL"/>
    <int:WordHash hashCode="MqctiDYKyRXSOa" id="bbXmj87f"/>
    <int:WordHash hashCode="IEEkdmk2qlIoq+" id="rSkkUG20"/>
    <int:WordHash hashCode="6xX40Nbu8SUY24" id="TMXDhDUY"/>
    <int:WordHash hashCode="3bPvKjIwSOetA5" id="ML/CKGED"/>
    <int:WordHash hashCode="Misg/15vGxeaYP" id="KCZawd3s"/>
    <int:WordHash hashCode="SradH0SdDJdch8" id="Q/SryhIY"/>
    <int:WordHash hashCode="e0dMsLOcF3PXGS" id="uSn43c+k"/>
    <int:WordHash hashCode="o4ZjUoveiOcD3F" id="6ukA+43a"/>
    <int:WordHash hashCode="FHt8vmb2GlQ0x8" id="+blAkuRL"/>
    <int:WordHash hashCode="/Ud4Mp9dZgt6Gv" id="Qw64hEMf"/>
    <int:WordHash hashCode="rdE8zhk+dRBUGd" id="cqbMR1Bc"/>
    <int:WordHash hashCode="NYAzzAmakBcmhI" id="Ay9lNsHY"/>
    <int:WordHash hashCode="xc1ikc3nxtyspo" id="8KAsR6yJ"/>
    <int:WordHash hashCode="QbaxFaYCkydu9f" id="v08c0vm7"/>
    <int:WordHash hashCode="SyDlj8g609TV2I" id="tk0V0l4t"/>
  </int:Manifest>
  <int:Observations>
    <int:Content id="qEqcW0Ax">
      <int:Rejection type="AugLoop_Text_Critique"/>
    </int:Content>
    <int:Content id="FtRJ9K5T">
      <int:Rejection type="AugLoop_Text_Critique"/>
    </int:Content>
    <int:Content id="bKTRq9DO">
      <int:Rejection type="AugLoop_Text_Critique"/>
    </int:Content>
    <int:Content id="i51b/tln">
      <int:Rejection type="AugLoop_Text_Critique"/>
    </int:Content>
    <int:Content id="7BKk+bjh">
      <int:Rejection type="AugLoop_Text_Critique"/>
    </int:Content>
    <int:Content id="Eztb7ZZU">
      <int:Rejection type="AugLoop_Text_Critique"/>
    </int:Content>
    <int:Content id="Ot46+A6h">
      <int:Rejection type="AugLoop_Text_Critique"/>
    </int:Content>
    <int:Content id="BpldAhaj">
      <int:Rejection type="AugLoop_Text_Critique"/>
    </int:Content>
    <int:Content id="fs0JvZgL">
      <int:Rejection type="AugLoop_Text_Critique"/>
    </int:Content>
    <int:Content id="bbXmj87f">
      <int:Rejection type="AugLoop_Text_Critique"/>
    </int:Content>
    <int:Content id="rSkkUG20">
      <int:Rejection type="AugLoop_Text_Critique"/>
    </int:Content>
    <int:Content id="TMXDhDUY">
      <int:Rejection type="AugLoop_Text_Critique"/>
    </int:Content>
    <int:Content id="ML/CKGED">
      <int:Rejection type="AugLoop_Text_Critique"/>
    </int:Content>
    <int:Content id="KCZawd3s">
      <int:Rejection type="AugLoop_Text_Critique"/>
    </int:Content>
    <int:Content id="Q/SryhIY">
      <int:Rejection type="AugLoop_Text_Critique"/>
    </int:Content>
    <int:Content id="uSn43c+k">
      <int:Rejection type="AugLoop_Text_Critique"/>
    </int:Content>
    <int:Content id="6ukA+43a">
      <int:Rejection type="AugLoop_Text_Critique"/>
    </int:Content>
    <int:Content id="+blAkuRL">
      <int:Rejection type="AugLoop_Text_Critique"/>
    </int:Content>
    <int:Content id="Qw64hEMf">
      <int:Rejection type="AugLoop_Text_Critique"/>
    </int:Content>
    <int:Content id="cqbMR1Bc">
      <int:Rejection type="AugLoop_Text_Critique"/>
    </int:Content>
    <int:Content id="Ay9lNsHY">
      <int:Rejection type="AugLoop_Text_Critique"/>
    </int:Content>
    <int:Content id="8KAsR6yJ">
      <int:Rejection type="AugLoop_Text_Critique"/>
    </int:Content>
    <int:Content id="v08c0vm7">
      <int:Rejection type="AugLoop_Text_Critique"/>
    </int:Content>
    <int:Content id="tk0V0l4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9663AC"/>
    <w:multiLevelType w:val="hybridMultilevel"/>
    <w:tmpl w:val="10306162"/>
    <w:lvl w:ilvl="0" w:tplc="4394F990">
      <w:start w:val="1"/>
      <w:numFmt w:val="bullet"/>
      <w:lvlText w:val=""/>
      <w:lvlJc w:val="left"/>
      <w:pPr>
        <w:ind w:left="720" w:hanging="360"/>
      </w:pPr>
      <w:rPr>
        <w:rFonts w:ascii="Symbol" w:hAnsi="Symbol" w:hint="default"/>
      </w:rPr>
    </w:lvl>
    <w:lvl w:ilvl="1" w:tplc="C2E8F44A">
      <w:start w:val="1"/>
      <w:numFmt w:val="bullet"/>
      <w:lvlText w:val="o"/>
      <w:lvlJc w:val="left"/>
      <w:pPr>
        <w:ind w:left="1440" w:hanging="360"/>
      </w:pPr>
      <w:rPr>
        <w:rFonts w:ascii="Courier New" w:hAnsi="Courier New" w:hint="default"/>
      </w:rPr>
    </w:lvl>
    <w:lvl w:ilvl="2" w:tplc="77E4022C">
      <w:start w:val="1"/>
      <w:numFmt w:val="bullet"/>
      <w:lvlText w:val=""/>
      <w:lvlJc w:val="left"/>
      <w:pPr>
        <w:ind w:left="2160" w:hanging="360"/>
      </w:pPr>
      <w:rPr>
        <w:rFonts w:ascii="Wingdings" w:hAnsi="Wingdings" w:hint="default"/>
      </w:rPr>
    </w:lvl>
    <w:lvl w:ilvl="3" w:tplc="977CD936">
      <w:start w:val="1"/>
      <w:numFmt w:val="bullet"/>
      <w:lvlText w:val=""/>
      <w:lvlJc w:val="left"/>
      <w:pPr>
        <w:ind w:left="2880" w:hanging="360"/>
      </w:pPr>
      <w:rPr>
        <w:rFonts w:ascii="Symbol" w:hAnsi="Symbol" w:hint="default"/>
      </w:rPr>
    </w:lvl>
    <w:lvl w:ilvl="4" w:tplc="A17A445C">
      <w:start w:val="1"/>
      <w:numFmt w:val="bullet"/>
      <w:lvlText w:val="o"/>
      <w:lvlJc w:val="left"/>
      <w:pPr>
        <w:ind w:left="3600" w:hanging="360"/>
      </w:pPr>
      <w:rPr>
        <w:rFonts w:ascii="Courier New" w:hAnsi="Courier New" w:hint="default"/>
      </w:rPr>
    </w:lvl>
    <w:lvl w:ilvl="5" w:tplc="D5EA03EE">
      <w:start w:val="1"/>
      <w:numFmt w:val="bullet"/>
      <w:lvlText w:val=""/>
      <w:lvlJc w:val="left"/>
      <w:pPr>
        <w:ind w:left="4320" w:hanging="360"/>
      </w:pPr>
      <w:rPr>
        <w:rFonts w:ascii="Wingdings" w:hAnsi="Wingdings" w:hint="default"/>
      </w:rPr>
    </w:lvl>
    <w:lvl w:ilvl="6" w:tplc="24E4BF60">
      <w:start w:val="1"/>
      <w:numFmt w:val="bullet"/>
      <w:lvlText w:val=""/>
      <w:lvlJc w:val="left"/>
      <w:pPr>
        <w:ind w:left="5040" w:hanging="360"/>
      </w:pPr>
      <w:rPr>
        <w:rFonts w:ascii="Symbol" w:hAnsi="Symbol" w:hint="default"/>
      </w:rPr>
    </w:lvl>
    <w:lvl w:ilvl="7" w:tplc="590EDBC2">
      <w:start w:val="1"/>
      <w:numFmt w:val="bullet"/>
      <w:lvlText w:val="o"/>
      <w:lvlJc w:val="left"/>
      <w:pPr>
        <w:ind w:left="5760" w:hanging="360"/>
      </w:pPr>
      <w:rPr>
        <w:rFonts w:ascii="Courier New" w:hAnsi="Courier New" w:hint="default"/>
      </w:rPr>
    </w:lvl>
    <w:lvl w:ilvl="8" w:tplc="5C42B5E6">
      <w:start w:val="1"/>
      <w:numFmt w:val="bullet"/>
      <w:lvlText w:val=""/>
      <w:lvlJc w:val="left"/>
      <w:pPr>
        <w:ind w:left="648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5"/>
  </w:num>
  <w:num w:numId="4">
    <w:abstractNumId w:val="11"/>
  </w:num>
  <w:num w:numId="5">
    <w:abstractNumId w:val="2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30"/>
  </w:num>
  <w:num w:numId="10">
    <w:abstractNumId w:val="22"/>
  </w:num>
  <w:num w:numId="11">
    <w:abstractNumId w:val="16"/>
  </w:num>
  <w:num w:numId="12">
    <w:abstractNumId w:val="33"/>
  </w:num>
  <w:num w:numId="13">
    <w:abstractNumId w:val="17"/>
  </w:num>
  <w:num w:numId="14">
    <w:abstractNumId w:val="0"/>
  </w:num>
  <w:num w:numId="15">
    <w:abstractNumId w:val="25"/>
  </w:num>
  <w:num w:numId="16">
    <w:abstractNumId w:val="10"/>
  </w:num>
  <w:num w:numId="17">
    <w:abstractNumId w:val="7"/>
  </w:num>
  <w:num w:numId="18">
    <w:abstractNumId w:val="14"/>
  </w:num>
  <w:num w:numId="19">
    <w:abstractNumId w:val="2"/>
  </w:num>
  <w:num w:numId="20">
    <w:abstractNumId w:val="15"/>
  </w:num>
  <w:num w:numId="21">
    <w:abstractNumId w:val="18"/>
  </w:num>
  <w:num w:numId="22">
    <w:abstractNumId w:val="19"/>
  </w:num>
  <w:num w:numId="23">
    <w:abstractNumId w:val="1"/>
  </w:num>
  <w:num w:numId="24">
    <w:abstractNumId w:val="31"/>
  </w:num>
  <w:num w:numId="25">
    <w:abstractNumId w:val="12"/>
  </w:num>
  <w:num w:numId="26">
    <w:abstractNumId w:val="8"/>
  </w:num>
  <w:num w:numId="27">
    <w:abstractNumId w:val="13"/>
  </w:num>
  <w:num w:numId="28">
    <w:abstractNumId w:val="9"/>
  </w:num>
  <w:num w:numId="29">
    <w:abstractNumId w:val="3"/>
  </w:num>
  <w:num w:numId="30">
    <w:abstractNumId w:val="28"/>
  </w:num>
  <w:num w:numId="31">
    <w:abstractNumId w:val="24"/>
  </w:num>
  <w:num w:numId="32">
    <w:abstractNumId w:val="5"/>
  </w:num>
  <w:num w:numId="33">
    <w:abstractNumId w:val="20"/>
  </w:num>
  <w:num w:numId="34">
    <w:abstractNumId w:val="29"/>
  </w:num>
  <w:num w:numId="35">
    <w:abstractNumId w:val="6"/>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81799"/>
    <w:rsid w:val="000820C7"/>
    <w:rsid w:val="000A34E8"/>
    <w:rsid w:val="000C7165"/>
    <w:rsid w:val="001172DF"/>
    <w:rsid w:val="0014528A"/>
    <w:rsid w:val="0017555F"/>
    <w:rsid w:val="001A65BC"/>
    <w:rsid w:val="001B1294"/>
    <w:rsid w:val="001D73F9"/>
    <w:rsid w:val="0026611B"/>
    <w:rsid w:val="002D2E22"/>
    <w:rsid w:val="002E3B0A"/>
    <w:rsid w:val="00305F47"/>
    <w:rsid w:val="00307793"/>
    <w:rsid w:val="00312017"/>
    <w:rsid w:val="0032047F"/>
    <w:rsid w:val="0037430C"/>
    <w:rsid w:val="003902C9"/>
    <w:rsid w:val="00394945"/>
    <w:rsid w:val="003A48F2"/>
    <w:rsid w:val="003B3AB9"/>
    <w:rsid w:val="003C07B3"/>
    <w:rsid w:val="003C6137"/>
    <w:rsid w:val="003E3353"/>
    <w:rsid w:val="00400658"/>
    <w:rsid w:val="00401E0D"/>
    <w:rsid w:val="00403AF1"/>
    <w:rsid w:val="00417320"/>
    <w:rsid w:val="00445C72"/>
    <w:rsid w:val="004762F0"/>
    <w:rsid w:val="004836C1"/>
    <w:rsid w:val="004B4448"/>
    <w:rsid w:val="004C5940"/>
    <w:rsid w:val="004F2723"/>
    <w:rsid w:val="0050401E"/>
    <w:rsid w:val="005131F1"/>
    <w:rsid w:val="00514CFB"/>
    <w:rsid w:val="00523299"/>
    <w:rsid w:val="0058096E"/>
    <w:rsid w:val="005901D6"/>
    <w:rsid w:val="00590F6D"/>
    <w:rsid w:val="005C07CF"/>
    <w:rsid w:val="005D1920"/>
    <w:rsid w:val="005D2A6B"/>
    <w:rsid w:val="005E2A54"/>
    <w:rsid w:val="006104F5"/>
    <w:rsid w:val="00617475"/>
    <w:rsid w:val="00622AAD"/>
    <w:rsid w:val="00634BED"/>
    <w:rsid w:val="006412C5"/>
    <w:rsid w:val="00660C92"/>
    <w:rsid w:val="0067120D"/>
    <w:rsid w:val="00680135"/>
    <w:rsid w:val="006820DF"/>
    <w:rsid w:val="006B345D"/>
    <w:rsid w:val="006E7181"/>
    <w:rsid w:val="006E7F91"/>
    <w:rsid w:val="007175AF"/>
    <w:rsid w:val="007508FE"/>
    <w:rsid w:val="007A0338"/>
    <w:rsid w:val="007C0DE0"/>
    <w:rsid w:val="007D21D2"/>
    <w:rsid w:val="00803519"/>
    <w:rsid w:val="0081357E"/>
    <w:rsid w:val="0081424C"/>
    <w:rsid w:val="008179D4"/>
    <w:rsid w:val="008315DE"/>
    <w:rsid w:val="00837FEE"/>
    <w:rsid w:val="00863E0B"/>
    <w:rsid w:val="00871DCC"/>
    <w:rsid w:val="00876F92"/>
    <w:rsid w:val="008D0037"/>
    <w:rsid w:val="008D43A4"/>
    <w:rsid w:val="008E1A28"/>
    <w:rsid w:val="008E4200"/>
    <w:rsid w:val="008E5560"/>
    <w:rsid w:val="008F5728"/>
    <w:rsid w:val="009141F8"/>
    <w:rsid w:val="009176DF"/>
    <w:rsid w:val="00936C97"/>
    <w:rsid w:val="00957822"/>
    <w:rsid w:val="009652DB"/>
    <w:rsid w:val="00980201"/>
    <w:rsid w:val="00981955"/>
    <w:rsid w:val="00993C69"/>
    <w:rsid w:val="0099689F"/>
    <w:rsid w:val="009E9D70"/>
    <w:rsid w:val="00A0214A"/>
    <w:rsid w:val="00A135CF"/>
    <w:rsid w:val="00A32762"/>
    <w:rsid w:val="00A36C0C"/>
    <w:rsid w:val="00A739C4"/>
    <w:rsid w:val="00AC5467"/>
    <w:rsid w:val="00AC7AB7"/>
    <w:rsid w:val="00AE156D"/>
    <w:rsid w:val="00AE406E"/>
    <w:rsid w:val="00B1399D"/>
    <w:rsid w:val="00B17B07"/>
    <w:rsid w:val="00B31A49"/>
    <w:rsid w:val="00B50B28"/>
    <w:rsid w:val="00B572FA"/>
    <w:rsid w:val="00B6453D"/>
    <w:rsid w:val="00B865AF"/>
    <w:rsid w:val="00B94EEE"/>
    <w:rsid w:val="00BB4089"/>
    <w:rsid w:val="00BC409B"/>
    <w:rsid w:val="00BD64E8"/>
    <w:rsid w:val="00C22D5F"/>
    <w:rsid w:val="00C41ABE"/>
    <w:rsid w:val="00C56FD3"/>
    <w:rsid w:val="00C6469D"/>
    <w:rsid w:val="00C71820"/>
    <w:rsid w:val="00C753FB"/>
    <w:rsid w:val="00C77300"/>
    <w:rsid w:val="00C85709"/>
    <w:rsid w:val="00C9681D"/>
    <w:rsid w:val="00CB495F"/>
    <w:rsid w:val="00CD0FF8"/>
    <w:rsid w:val="00CD4BEC"/>
    <w:rsid w:val="00D2291E"/>
    <w:rsid w:val="00D2702B"/>
    <w:rsid w:val="00D45130"/>
    <w:rsid w:val="00D511FC"/>
    <w:rsid w:val="00D75C7A"/>
    <w:rsid w:val="00D80EB5"/>
    <w:rsid w:val="00D85A58"/>
    <w:rsid w:val="00D90405"/>
    <w:rsid w:val="00D96F83"/>
    <w:rsid w:val="00DC322C"/>
    <w:rsid w:val="00DD04BD"/>
    <w:rsid w:val="00DD1D5D"/>
    <w:rsid w:val="00DE27E0"/>
    <w:rsid w:val="00E10CDE"/>
    <w:rsid w:val="00E2071E"/>
    <w:rsid w:val="00E2682A"/>
    <w:rsid w:val="00E45C24"/>
    <w:rsid w:val="00E513AD"/>
    <w:rsid w:val="00E86CA3"/>
    <w:rsid w:val="00F07874"/>
    <w:rsid w:val="00F736D8"/>
    <w:rsid w:val="00F8244C"/>
    <w:rsid w:val="00F96802"/>
    <w:rsid w:val="00FA12C8"/>
    <w:rsid w:val="00FB311C"/>
    <w:rsid w:val="00FD5DF3"/>
    <w:rsid w:val="00FD7039"/>
    <w:rsid w:val="00FE6E0D"/>
    <w:rsid w:val="00FF1263"/>
    <w:rsid w:val="00FF3796"/>
    <w:rsid w:val="059C3505"/>
    <w:rsid w:val="06DB9F8C"/>
    <w:rsid w:val="0CCB69BB"/>
    <w:rsid w:val="0DFD6147"/>
    <w:rsid w:val="11285AF2"/>
    <w:rsid w:val="118C26D7"/>
    <w:rsid w:val="13534073"/>
    <w:rsid w:val="143180A6"/>
    <w:rsid w:val="169B448A"/>
    <w:rsid w:val="1ABAB131"/>
    <w:rsid w:val="20135DAD"/>
    <w:rsid w:val="234EF114"/>
    <w:rsid w:val="2355F6FE"/>
    <w:rsid w:val="2777FD42"/>
    <w:rsid w:val="2793B754"/>
    <w:rsid w:val="28B783E9"/>
    <w:rsid w:val="29B627C4"/>
    <w:rsid w:val="2A968479"/>
    <w:rsid w:val="2C90B803"/>
    <w:rsid w:val="35683D4B"/>
    <w:rsid w:val="3B7D0F90"/>
    <w:rsid w:val="48A72CD1"/>
    <w:rsid w:val="4EFAF979"/>
    <w:rsid w:val="51F6A1F7"/>
    <w:rsid w:val="536EFB4C"/>
    <w:rsid w:val="541AE8F5"/>
    <w:rsid w:val="54228E12"/>
    <w:rsid w:val="59D5EA6A"/>
    <w:rsid w:val="5B38BF96"/>
    <w:rsid w:val="60D4AE9A"/>
    <w:rsid w:val="61EDFA0A"/>
    <w:rsid w:val="61FA3000"/>
    <w:rsid w:val="62346849"/>
    <w:rsid w:val="62D98694"/>
    <w:rsid w:val="664F95DC"/>
    <w:rsid w:val="6D106DC9"/>
    <w:rsid w:val="6DC92451"/>
    <w:rsid w:val="6F9B22B7"/>
    <w:rsid w:val="703A06C4"/>
    <w:rsid w:val="726B376A"/>
    <w:rsid w:val="79E58F1A"/>
    <w:rsid w:val="7D6C7FBA"/>
    <w:rsid w:val="7D99D997"/>
    <w:rsid w:val="7E6119C2"/>
    <w:rsid w:val="7EF3D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975c57d67e69400d"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DBDAB-936A-474E-AFF8-F77B1F47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9829</Characters>
  <Application>Microsoft Office Word</Application>
  <DocSecurity>0</DocSecurity>
  <Lines>81</Lines>
  <Paragraphs>23</Paragraphs>
  <ScaleCrop>false</ScaleCrop>
  <Company>Mikar</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2021-05-27T14:41:00Z</dcterms:created>
  <dcterms:modified xsi:type="dcterms:W3CDTF">2021-05-27T14:41:00Z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