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44ED" w14:textId="0A9E406A" w:rsidR="007378B4" w:rsidRPr="00C63816" w:rsidRDefault="00CB02D8" w:rsidP="00B249B9">
      <w:pPr>
        <w:pStyle w:val="Heading2"/>
        <w:rPr>
          <w:rFonts w:ascii="Arial" w:hAnsi="Arial" w:cs="Arial"/>
        </w:rPr>
      </w:pPr>
      <w:r>
        <w:rPr>
          <w:rFonts w:ascii="Arial" w:hAnsi="Arial" w:cs="Arial"/>
        </w:rPr>
        <w:t>JOB DESCRIPTION</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77"/>
        <w:gridCol w:w="1276"/>
        <w:gridCol w:w="3260"/>
      </w:tblGrid>
      <w:tr w:rsidR="00174084" w:rsidRPr="00040777" w14:paraId="40A0FC9F" w14:textId="77777777" w:rsidTr="00B249B9">
        <w:trPr>
          <w:trHeight w:val="510"/>
        </w:trPr>
        <w:tc>
          <w:tcPr>
            <w:tcW w:w="1696" w:type="dxa"/>
            <w:vAlign w:val="center"/>
          </w:tcPr>
          <w:p w14:paraId="3DBFDE5F" w14:textId="77777777" w:rsidR="00174084" w:rsidRPr="00040777" w:rsidRDefault="00174084" w:rsidP="00B249B9">
            <w:pPr>
              <w:spacing w:after="0" w:line="240" w:lineRule="auto"/>
              <w:contextualSpacing/>
              <w:rPr>
                <w:rFonts w:ascii="Arial" w:hAnsi="Arial" w:cs="Arial"/>
                <w:b/>
              </w:rPr>
            </w:pPr>
            <w:r w:rsidRPr="00040777">
              <w:rPr>
                <w:rFonts w:ascii="Arial" w:hAnsi="Arial" w:cs="Arial"/>
                <w:b/>
              </w:rPr>
              <w:t>Job title</w:t>
            </w:r>
          </w:p>
        </w:tc>
        <w:tc>
          <w:tcPr>
            <w:tcW w:w="2977" w:type="dxa"/>
            <w:vAlign w:val="center"/>
          </w:tcPr>
          <w:p w14:paraId="04C2C379" w14:textId="07C067D5" w:rsidR="00174084" w:rsidRPr="000600E7" w:rsidRDefault="00A76D7D" w:rsidP="00B249B9">
            <w:pPr>
              <w:spacing w:after="0" w:line="240" w:lineRule="auto"/>
              <w:contextualSpacing/>
              <w:rPr>
                <w:rFonts w:ascii="Arial" w:hAnsi="Arial" w:cs="Arial"/>
              </w:rPr>
            </w:pPr>
            <w:r>
              <w:rPr>
                <w:rFonts w:ascii="Arial" w:hAnsi="Arial" w:cs="Arial"/>
              </w:rPr>
              <w:t>Inclusion Coordinator</w:t>
            </w:r>
          </w:p>
        </w:tc>
        <w:tc>
          <w:tcPr>
            <w:tcW w:w="1276" w:type="dxa"/>
            <w:vAlign w:val="center"/>
          </w:tcPr>
          <w:p w14:paraId="3ED1AE15" w14:textId="580BFF40" w:rsidR="00174084" w:rsidRPr="00040777" w:rsidRDefault="00174084" w:rsidP="00B249B9">
            <w:pPr>
              <w:spacing w:after="0" w:line="240" w:lineRule="auto"/>
              <w:contextualSpacing/>
              <w:rPr>
                <w:rFonts w:ascii="Arial" w:hAnsi="Arial" w:cs="Arial"/>
                <w:b/>
              </w:rPr>
            </w:pPr>
            <w:r w:rsidRPr="00040777">
              <w:rPr>
                <w:rFonts w:ascii="Arial" w:hAnsi="Arial" w:cs="Arial"/>
                <w:b/>
              </w:rPr>
              <w:t>Salary</w:t>
            </w:r>
          </w:p>
        </w:tc>
        <w:tc>
          <w:tcPr>
            <w:tcW w:w="3260" w:type="dxa"/>
            <w:vAlign w:val="center"/>
          </w:tcPr>
          <w:p w14:paraId="0300BB6F" w14:textId="79207191" w:rsidR="00174084" w:rsidRDefault="00531578" w:rsidP="00B249B9">
            <w:pPr>
              <w:spacing w:after="0" w:line="240" w:lineRule="auto"/>
              <w:contextualSpacing/>
              <w:rPr>
                <w:rFonts w:ascii="Arial" w:hAnsi="Arial" w:cs="Arial"/>
              </w:rPr>
            </w:pPr>
            <w:r>
              <w:rPr>
                <w:rFonts w:ascii="Arial" w:hAnsi="Arial" w:cs="Arial"/>
              </w:rPr>
              <w:t>£</w:t>
            </w:r>
            <w:r w:rsidR="00A222E4">
              <w:rPr>
                <w:rFonts w:ascii="Arial" w:hAnsi="Arial" w:cs="Arial"/>
              </w:rPr>
              <w:t>2</w:t>
            </w:r>
            <w:r w:rsidR="003B619E">
              <w:rPr>
                <w:rFonts w:ascii="Arial" w:hAnsi="Arial" w:cs="Arial"/>
              </w:rPr>
              <w:t>8</w:t>
            </w:r>
            <w:r w:rsidR="00A222E4">
              <w:rPr>
                <w:rFonts w:ascii="Arial" w:hAnsi="Arial" w:cs="Arial"/>
              </w:rPr>
              <w:t>,000-£2</w:t>
            </w:r>
            <w:r w:rsidR="003B619E">
              <w:rPr>
                <w:rFonts w:ascii="Arial" w:hAnsi="Arial" w:cs="Arial"/>
              </w:rPr>
              <w:t>9</w:t>
            </w:r>
            <w:r w:rsidR="00A222E4">
              <w:rPr>
                <w:rFonts w:ascii="Arial" w:hAnsi="Arial" w:cs="Arial"/>
              </w:rPr>
              <w:t>,</w:t>
            </w:r>
            <w:r w:rsidR="003B619E">
              <w:rPr>
                <w:rFonts w:ascii="Arial" w:hAnsi="Arial" w:cs="Arial"/>
              </w:rPr>
              <w:t>5</w:t>
            </w:r>
            <w:r w:rsidR="00A222E4">
              <w:rPr>
                <w:rFonts w:ascii="Arial" w:hAnsi="Arial" w:cs="Arial"/>
              </w:rPr>
              <w:t>00 pro rata depending on experience</w:t>
            </w:r>
          </w:p>
          <w:p w14:paraId="0D102D28" w14:textId="300D22E7" w:rsidR="00CB02D8" w:rsidRPr="000600E7" w:rsidRDefault="00CB02D8" w:rsidP="00B249B9">
            <w:pPr>
              <w:spacing w:after="0" w:line="240" w:lineRule="auto"/>
              <w:contextualSpacing/>
              <w:rPr>
                <w:rFonts w:ascii="Arial" w:hAnsi="Arial" w:cs="Arial"/>
                <w:i/>
                <w:iCs/>
              </w:rPr>
            </w:pPr>
          </w:p>
        </w:tc>
      </w:tr>
      <w:tr w:rsidR="00174084" w:rsidRPr="00040777" w14:paraId="1578D9B7" w14:textId="77777777" w:rsidTr="000C1627">
        <w:trPr>
          <w:trHeight w:val="397"/>
        </w:trPr>
        <w:tc>
          <w:tcPr>
            <w:tcW w:w="1696" w:type="dxa"/>
            <w:vAlign w:val="center"/>
          </w:tcPr>
          <w:p w14:paraId="7B08363A" w14:textId="128AC766" w:rsidR="00174084" w:rsidRPr="00040777" w:rsidRDefault="00174084" w:rsidP="00B249B9">
            <w:pPr>
              <w:spacing w:after="0" w:line="240" w:lineRule="auto"/>
              <w:contextualSpacing/>
              <w:rPr>
                <w:rFonts w:ascii="Arial" w:hAnsi="Arial" w:cs="Arial"/>
                <w:b/>
              </w:rPr>
            </w:pPr>
            <w:r w:rsidRPr="00040777">
              <w:rPr>
                <w:rFonts w:ascii="Arial" w:hAnsi="Arial" w:cs="Arial"/>
                <w:b/>
              </w:rPr>
              <w:t>Reporting to</w:t>
            </w:r>
          </w:p>
        </w:tc>
        <w:tc>
          <w:tcPr>
            <w:tcW w:w="2977" w:type="dxa"/>
            <w:vAlign w:val="center"/>
          </w:tcPr>
          <w:p w14:paraId="05154071" w14:textId="2E73CB3D" w:rsidR="00174084" w:rsidRPr="00040777" w:rsidRDefault="003B619E" w:rsidP="00B249B9">
            <w:pPr>
              <w:spacing w:after="0" w:line="240" w:lineRule="auto"/>
              <w:contextualSpacing/>
              <w:rPr>
                <w:rFonts w:ascii="Arial" w:hAnsi="Arial" w:cs="Arial"/>
              </w:rPr>
            </w:pPr>
            <w:r>
              <w:rPr>
                <w:rFonts w:ascii="Arial" w:hAnsi="Arial" w:cs="Arial"/>
              </w:rPr>
              <w:t>Senior Club Manager</w:t>
            </w:r>
            <w:r w:rsidR="00174084">
              <w:rPr>
                <w:rFonts w:ascii="Arial" w:hAnsi="Arial" w:cs="Arial"/>
              </w:rPr>
              <w:t xml:space="preserve"> </w:t>
            </w:r>
          </w:p>
        </w:tc>
        <w:tc>
          <w:tcPr>
            <w:tcW w:w="1276" w:type="dxa"/>
            <w:vAlign w:val="center"/>
          </w:tcPr>
          <w:p w14:paraId="1B55DBC9" w14:textId="152F70ED" w:rsidR="00174084" w:rsidRPr="00040777" w:rsidRDefault="00174084" w:rsidP="00B249B9">
            <w:pPr>
              <w:spacing w:after="0" w:line="240" w:lineRule="auto"/>
              <w:contextualSpacing/>
              <w:rPr>
                <w:rFonts w:ascii="Arial" w:hAnsi="Arial" w:cs="Arial"/>
                <w:b/>
              </w:rPr>
            </w:pPr>
            <w:r w:rsidRPr="00040777">
              <w:rPr>
                <w:rFonts w:ascii="Arial" w:hAnsi="Arial" w:cs="Arial"/>
                <w:b/>
              </w:rPr>
              <w:t>Holidays</w:t>
            </w:r>
          </w:p>
        </w:tc>
        <w:tc>
          <w:tcPr>
            <w:tcW w:w="3260" w:type="dxa"/>
            <w:shd w:val="clear" w:color="auto" w:fill="auto"/>
            <w:vAlign w:val="center"/>
          </w:tcPr>
          <w:p w14:paraId="381C34C8" w14:textId="12549B38" w:rsidR="00174084" w:rsidRDefault="000C1627" w:rsidP="00B249B9">
            <w:pPr>
              <w:spacing w:after="0" w:line="240" w:lineRule="auto"/>
              <w:contextualSpacing/>
              <w:rPr>
                <w:rFonts w:ascii="Arial" w:hAnsi="Arial" w:cs="Arial"/>
              </w:rPr>
            </w:pPr>
            <w:r>
              <w:rPr>
                <w:rFonts w:ascii="Arial" w:hAnsi="Arial" w:cs="Arial"/>
              </w:rPr>
              <w:t>33</w:t>
            </w:r>
            <w:r w:rsidR="00EF6314">
              <w:rPr>
                <w:rFonts w:ascii="Arial" w:hAnsi="Arial" w:cs="Arial"/>
              </w:rPr>
              <w:t xml:space="preserve"> days a year (inclusive of bank holidays)</w:t>
            </w:r>
            <w:r w:rsidR="00A222E4">
              <w:rPr>
                <w:rFonts w:ascii="Arial" w:hAnsi="Arial" w:cs="Arial"/>
              </w:rPr>
              <w:t xml:space="preserve"> (pro rata)</w:t>
            </w:r>
          </w:p>
          <w:p w14:paraId="47DD725B" w14:textId="4E2337B0" w:rsidR="00CB02D8" w:rsidRPr="00040777" w:rsidRDefault="00CB02D8" w:rsidP="00B249B9">
            <w:pPr>
              <w:spacing w:after="0" w:line="240" w:lineRule="auto"/>
              <w:contextualSpacing/>
              <w:rPr>
                <w:rFonts w:ascii="Arial" w:hAnsi="Arial" w:cs="Arial"/>
              </w:rPr>
            </w:pPr>
          </w:p>
        </w:tc>
      </w:tr>
      <w:tr w:rsidR="00174084" w:rsidRPr="00040777" w14:paraId="17E0A067" w14:textId="77777777" w:rsidTr="00B249B9">
        <w:trPr>
          <w:trHeight w:val="510"/>
        </w:trPr>
        <w:tc>
          <w:tcPr>
            <w:tcW w:w="1696" w:type="dxa"/>
            <w:vAlign w:val="center"/>
          </w:tcPr>
          <w:p w14:paraId="5844EDFD" w14:textId="71104774" w:rsidR="00174084" w:rsidRPr="00040777" w:rsidRDefault="00174084" w:rsidP="00B249B9">
            <w:pPr>
              <w:spacing w:after="0" w:line="240" w:lineRule="auto"/>
              <w:contextualSpacing/>
              <w:rPr>
                <w:rFonts w:ascii="Arial" w:hAnsi="Arial" w:cs="Arial"/>
                <w:b/>
              </w:rPr>
            </w:pPr>
            <w:r w:rsidRPr="00040777">
              <w:rPr>
                <w:rFonts w:ascii="Arial" w:hAnsi="Arial" w:cs="Arial"/>
                <w:b/>
              </w:rPr>
              <w:t>Location</w:t>
            </w:r>
          </w:p>
        </w:tc>
        <w:tc>
          <w:tcPr>
            <w:tcW w:w="2977" w:type="dxa"/>
            <w:vAlign w:val="center"/>
          </w:tcPr>
          <w:p w14:paraId="19E37A9C" w14:textId="77777777" w:rsidR="0054173E" w:rsidRDefault="006025D8" w:rsidP="00B249B9">
            <w:pPr>
              <w:spacing w:after="0" w:line="240" w:lineRule="auto"/>
              <w:contextualSpacing/>
              <w:rPr>
                <w:rFonts w:ascii="Arial" w:hAnsi="Arial" w:cs="Arial"/>
              </w:rPr>
            </w:pPr>
            <w:r>
              <w:rPr>
                <w:rFonts w:ascii="Arial" w:hAnsi="Arial" w:cs="Arial"/>
              </w:rPr>
              <w:t>Unitas Youth Zone, Edgware</w:t>
            </w:r>
            <w:r w:rsidR="00EF6314">
              <w:rPr>
                <w:rFonts w:ascii="Arial" w:hAnsi="Arial" w:cs="Arial"/>
              </w:rPr>
              <w:t>, London, HA8 0DT</w:t>
            </w:r>
          </w:p>
          <w:p w14:paraId="676AD8B3" w14:textId="4786CFEC" w:rsidR="000C1627" w:rsidRPr="00040777" w:rsidRDefault="000E1D01" w:rsidP="00B249B9">
            <w:pPr>
              <w:spacing w:after="0" w:line="240" w:lineRule="auto"/>
              <w:contextualSpacing/>
              <w:rPr>
                <w:rFonts w:ascii="Arial" w:hAnsi="Arial" w:cs="Arial"/>
              </w:rPr>
            </w:pPr>
            <w:r>
              <w:rPr>
                <w:rFonts w:ascii="Arial" w:hAnsi="Arial" w:cs="Arial"/>
              </w:rPr>
              <w:t xml:space="preserve"> </w:t>
            </w:r>
          </w:p>
        </w:tc>
        <w:tc>
          <w:tcPr>
            <w:tcW w:w="1276" w:type="dxa"/>
            <w:vAlign w:val="center"/>
          </w:tcPr>
          <w:p w14:paraId="09084A69" w14:textId="389DB4D7" w:rsidR="00174084" w:rsidRPr="00040777" w:rsidRDefault="00174084" w:rsidP="00B249B9">
            <w:pPr>
              <w:spacing w:after="0" w:line="240" w:lineRule="auto"/>
              <w:contextualSpacing/>
              <w:rPr>
                <w:rFonts w:ascii="Arial" w:hAnsi="Arial" w:cs="Arial"/>
                <w:b/>
              </w:rPr>
            </w:pPr>
            <w:r w:rsidRPr="00040777">
              <w:rPr>
                <w:rFonts w:ascii="Arial" w:hAnsi="Arial" w:cs="Arial"/>
                <w:b/>
              </w:rPr>
              <w:t>Hours</w:t>
            </w:r>
          </w:p>
        </w:tc>
        <w:tc>
          <w:tcPr>
            <w:tcW w:w="3260" w:type="dxa"/>
            <w:vAlign w:val="center"/>
          </w:tcPr>
          <w:p w14:paraId="1E1B4988" w14:textId="1EAEADEE" w:rsidR="00174084" w:rsidRPr="00040777" w:rsidRDefault="00A222E4" w:rsidP="00B249B9">
            <w:pPr>
              <w:spacing w:after="0" w:line="240" w:lineRule="auto"/>
              <w:contextualSpacing/>
              <w:rPr>
                <w:rFonts w:ascii="Arial" w:hAnsi="Arial" w:cs="Arial"/>
              </w:rPr>
            </w:pPr>
            <w:r w:rsidRPr="003B619E">
              <w:rPr>
                <w:rFonts w:ascii="Arial" w:hAnsi="Arial" w:cs="Arial"/>
              </w:rPr>
              <w:t>16</w:t>
            </w:r>
            <w:r w:rsidR="000C1627" w:rsidRPr="003B619E">
              <w:rPr>
                <w:rFonts w:ascii="Arial" w:hAnsi="Arial" w:cs="Arial"/>
              </w:rPr>
              <w:t xml:space="preserve"> hours per week</w:t>
            </w:r>
            <w:r w:rsidR="006B1605">
              <w:rPr>
                <w:rFonts w:ascii="Arial" w:hAnsi="Arial" w:cs="Arial"/>
              </w:rPr>
              <w:t xml:space="preserve"> (0.4 FTE)</w:t>
            </w:r>
          </w:p>
        </w:tc>
      </w:tr>
      <w:tr w:rsidR="00174084" w:rsidRPr="00040777" w14:paraId="51FE0EA7" w14:textId="77777777" w:rsidTr="00B249B9">
        <w:trPr>
          <w:trHeight w:val="510"/>
        </w:trPr>
        <w:tc>
          <w:tcPr>
            <w:tcW w:w="1696" w:type="dxa"/>
            <w:vAlign w:val="center"/>
          </w:tcPr>
          <w:p w14:paraId="23BB9996" w14:textId="77777777" w:rsidR="002D4D07" w:rsidRPr="000C1627" w:rsidRDefault="002D4D07" w:rsidP="00B249B9">
            <w:pPr>
              <w:spacing w:after="0" w:line="240" w:lineRule="auto"/>
              <w:contextualSpacing/>
              <w:rPr>
                <w:rFonts w:ascii="Arial" w:hAnsi="Arial" w:cs="Arial"/>
              </w:rPr>
            </w:pPr>
          </w:p>
          <w:p w14:paraId="1F765986" w14:textId="18921E36" w:rsidR="00174084" w:rsidRPr="000C1627" w:rsidRDefault="00174084" w:rsidP="00B249B9">
            <w:pPr>
              <w:spacing w:after="0" w:line="240" w:lineRule="auto"/>
              <w:contextualSpacing/>
              <w:rPr>
                <w:rFonts w:ascii="Arial" w:hAnsi="Arial" w:cs="Arial"/>
                <w:b/>
                <w:bCs/>
              </w:rPr>
            </w:pPr>
            <w:r w:rsidRPr="000C1627">
              <w:rPr>
                <w:rFonts w:ascii="Arial" w:hAnsi="Arial" w:cs="Arial"/>
                <w:b/>
                <w:bCs/>
              </w:rPr>
              <w:t>Key Relationships</w:t>
            </w:r>
          </w:p>
        </w:tc>
        <w:tc>
          <w:tcPr>
            <w:tcW w:w="7513" w:type="dxa"/>
            <w:gridSpan w:val="3"/>
            <w:vAlign w:val="center"/>
          </w:tcPr>
          <w:p w14:paraId="1A5535CF" w14:textId="7DF78457" w:rsidR="00174084" w:rsidRPr="00040777" w:rsidRDefault="000C1627" w:rsidP="000C1627">
            <w:pPr>
              <w:spacing w:after="0" w:line="240" w:lineRule="auto"/>
              <w:textAlignment w:val="baseline"/>
              <w:rPr>
                <w:rFonts w:ascii="Arial" w:hAnsi="Arial" w:cs="Arial"/>
              </w:rPr>
            </w:pPr>
            <w:r>
              <w:rPr>
                <w:rFonts w:ascii="Arial" w:hAnsi="Arial" w:cs="Arial"/>
              </w:rPr>
              <w:t>Chief Executive</w:t>
            </w:r>
            <w:r w:rsidRPr="000C1627">
              <w:rPr>
                <w:rFonts w:ascii="Arial" w:hAnsi="Arial" w:cs="Arial"/>
              </w:rPr>
              <w:t>,</w:t>
            </w:r>
            <w:r>
              <w:rPr>
                <w:rFonts w:ascii="Arial" w:hAnsi="Arial" w:cs="Arial"/>
              </w:rPr>
              <w:t xml:space="preserve"> </w:t>
            </w:r>
            <w:r w:rsidR="006B1605">
              <w:rPr>
                <w:rFonts w:ascii="Arial" w:hAnsi="Arial" w:cs="Arial"/>
              </w:rPr>
              <w:t>Head of Youth Work</w:t>
            </w:r>
            <w:r>
              <w:rPr>
                <w:rFonts w:ascii="Arial" w:hAnsi="Arial" w:cs="Arial"/>
              </w:rPr>
              <w:t>,</w:t>
            </w:r>
            <w:r w:rsidRPr="000C1627">
              <w:rPr>
                <w:rFonts w:ascii="Arial" w:hAnsi="Arial" w:cs="Arial"/>
              </w:rPr>
              <w:t xml:space="preserve"> Coordinators </w:t>
            </w:r>
            <w:r>
              <w:rPr>
                <w:rFonts w:ascii="Arial" w:hAnsi="Arial" w:cs="Arial"/>
              </w:rPr>
              <w:t>and</w:t>
            </w:r>
            <w:r w:rsidRPr="000C1627">
              <w:rPr>
                <w:rFonts w:ascii="Arial" w:hAnsi="Arial" w:cs="Arial"/>
              </w:rPr>
              <w:t xml:space="preserve"> </w:t>
            </w:r>
            <w:r>
              <w:rPr>
                <w:rFonts w:ascii="Arial" w:hAnsi="Arial" w:cs="Arial"/>
              </w:rPr>
              <w:t>Club</w:t>
            </w:r>
            <w:r w:rsidRPr="000C1627">
              <w:rPr>
                <w:rFonts w:ascii="Arial" w:hAnsi="Arial" w:cs="Arial"/>
              </w:rPr>
              <w:t xml:space="preserve"> </w:t>
            </w:r>
            <w:r w:rsidR="006B1605">
              <w:rPr>
                <w:rFonts w:ascii="Arial" w:hAnsi="Arial" w:cs="Arial"/>
              </w:rPr>
              <w:t>Managers</w:t>
            </w:r>
            <w:r w:rsidRPr="000C1627">
              <w:rPr>
                <w:rFonts w:ascii="Arial" w:hAnsi="Arial" w:cs="Arial"/>
              </w:rPr>
              <w:t xml:space="preserve">, </w:t>
            </w:r>
            <w:r w:rsidR="00A76D7D">
              <w:rPr>
                <w:rFonts w:ascii="Arial" w:hAnsi="Arial" w:cs="Arial"/>
              </w:rPr>
              <w:t>Fundraising team</w:t>
            </w:r>
            <w:r>
              <w:rPr>
                <w:rFonts w:ascii="Arial" w:hAnsi="Arial" w:cs="Arial"/>
              </w:rPr>
              <w:t xml:space="preserve">, </w:t>
            </w:r>
            <w:r w:rsidRPr="000C1627">
              <w:rPr>
                <w:rFonts w:ascii="Arial" w:hAnsi="Arial" w:cs="Arial"/>
              </w:rPr>
              <w:t>Sessional Youth Workers, OnSide, External</w:t>
            </w:r>
            <w:r>
              <w:rPr>
                <w:rFonts w:ascii="Arial" w:hAnsi="Arial" w:cs="Arial"/>
              </w:rPr>
              <w:t xml:space="preserve"> Partners and </w:t>
            </w:r>
            <w:r w:rsidRPr="000C1627">
              <w:rPr>
                <w:rFonts w:ascii="Arial" w:hAnsi="Arial" w:cs="Arial"/>
              </w:rPr>
              <w:t>Stakeholders, Young people, Parents</w:t>
            </w:r>
          </w:p>
        </w:tc>
      </w:tr>
    </w:tbl>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202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"/>
            </w:pict>
          </mc:Fallback>
        </mc:AlternateContent>
      </w:r>
    </w:p>
    <w:p w14:paraId="09D5EE72" w14:textId="6CA20613" w:rsidR="00A76D7D" w:rsidRPr="000C1627" w:rsidRDefault="007378B4" w:rsidP="00A76D7D">
      <w:pPr>
        <w:pStyle w:val="BodyText"/>
        <w:spacing w:after="0" w:line="240" w:lineRule="auto"/>
        <w:rPr>
          <w:rFonts w:ascii="Arial" w:hAnsi="Arial" w:cs="Arial"/>
          <w:bCs/>
        </w:rPr>
      </w:pPr>
      <w:r w:rsidRPr="00C63816">
        <w:rPr>
          <w:rFonts w:ascii="Arial" w:hAnsi="Arial" w:cs="Arial"/>
          <w:b/>
          <w:bCs/>
        </w:rPr>
        <w:t>MAIN PURPOSE</w:t>
      </w:r>
      <w:r w:rsidR="000C1627">
        <w:rPr>
          <w:rFonts w:ascii="Arial" w:hAnsi="Arial" w:cs="Arial"/>
          <w:b/>
          <w:bCs/>
        </w:rPr>
        <w:br/>
      </w:r>
      <w:r w:rsidR="00A76D7D">
        <w:rPr>
          <w:rFonts w:ascii="Arial" w:hAnsi="Arial" w:cs="Arial"/>
          <w:bCs/>
        </w:rPr>
        <w:t>This role is Unitas’ Inclusion Coordinator, responsible for planning and delivering Unitas’ Limitless provision (S</w:t>
      </w:r>
      <w:r w:rsidR="003B619E">
        <w:rPr>
          <w:rFonts w:ascii="Arial" w:hAnsi="Arial" w:cs="Arial"/>
          <w:bCs/>
        </w:rPr>
        <w:t>undays</w:t>
      </w:r>
      <w:r w:rsidR="00A76D7D">
        <w:rPr>
          <w:rFonts w:ascii="Arial" w:hAnsi="Arial" w:cs="Arial"/>
          <w:bCs/>
        </w:rPr>
        <w:t xml:space="preserve"> 10am-2pm year-round and Wednesdays 10am-2pm during school holidays), as well as promoting SEND awareness throughout the organisation and supporting Unitas to become a more inclusive place for all young people.</w:t>
      </w:r>
    </w:p>
    <w:p w14:paraId="7AFB1196" w14:textId="610D568F" w:rsidR="00730214" w:rsidRDefault="00730214" w:rsidP="00E60820">
      <w:pPr>
        <w:pStyle w:val="BodyText"/>
        <w:spacing w:after="0" w:line="240" w:lineRule="auto"/>
        <w:jc w:val="both"/>
        <w:rPr>
          <w:rFonts w:ascii="Arial" w:hAnsi="Arial" w:cs="Arial"/>
          <w:bCs/>
        </w:rPr>
      </w:pPr>
    </w:p>
    <w:p w14:paraId="6712B755" w14:textId="4A776C91" w:rsidR="008377C5" w:rsidRPr="008377C5" w:rsidRDefault="006B7069" w:rsidP="008377C5">
      <w:pPr>
        <w:pStyle w:val="Heading1"/>
        <w:spacing w:line="276" w:lineRule="auto"/>
        <w:contextualSpacing/>
        <w:rPr>
          <w:rFonts w:ascii="Arial" w:hAnsi="Arial" w:cs="Arial"/>
        </w:rPr>
      </w:pPr>
      <w:r w:rsidRPr="00176258">
        <w:rPr>
          <w:rFonts w:ascii="Arial" w:hAnsi="Arial" w:cs="Arial"/>
        </w:rPr>
        <w:t>GENERAL</w:t>
      </w:r>
    </w:p>
    <w:p w14:paraId="010A810A" w14:textId="5120758E" w:rsidR="00A21958" w:rsidRDefault="008377C5" w:rsidP="006B7069">
      <w:pPr>
        <w:pStyle w:val="BodyText"/>
        <w:spacing w:after="0" w:line="240" w:lineRule="auto"/>
        <w:jc w:val="both"/>
        <w:rPr>
          <w:rFonts w:ascii="Arial" w:hAnsi="Arial" w:cs="Arial"/>
          <w:b/>
        </w:rPr>
      </w:pPr>
      <w:r>
        <w:rPr>
          <w:rFonts w:ascii="Arial" w:hAnsi="Arial" w:cs="Arial"/>
          <w:bCs/>
        </w:rPr>
        <w:t>Unitas</w:t>
      </w:r>
      <w:r w:rsidR="00A21958" w:rsidRPr="00A21958">
        <w:rPr>
          <w:rFonts w:ascii="Arial" w:hAnsi="Arial" w:cs="Arial"/>
          <w:bCs/>
        </w:rPr>
        <w:t xml:space="preserve"> Youth Zone is committed to the safeguarding of young people. In accordance with our Child Protection and Safeguarding procedures, this position requires an </w:t>
      </w:r>
      <w:r w:rsidR="00A21958" w:rsidRPr="00F40B12">
        <w:rPr>
          <w:rFonts w:ascii="Arial" w:hAnsi="Arial" w:cs="Arial"/>
          <w:b/>
        </w:rPr>
        <w:t>Enhanced DBS check.</w:t>
      </w:r>
    </w:p>
    <w:p w14:paraId="779DEFEE" w14:textId="2509624B" w:rsidR="00A21958" w:rsidRDefault="00A21958" w:rsidP="006B7069">
      <w:pPr>
        <w:pStyle w:val="BodyText"/>
        <w:spacing w:after="0" w:line="240" w:lineRule="auto"/>
        <w:jc w:val="both"/>
        <w:rPr>
          <w:rFonts w:ascii="Arial" w:hAnsi="Arial" w:cs="Arial"/>
          <w:bCs/>
        </w:rPr>
      </w:pPr>
    </w:p>
    <w:p w14:paraId="31A1DB39" w14:textId="7E82BDBD" w:rsidR="00774939" w:rsidRPr="00267B47" w:rsidRDefault="00774939" w:rsidP="00E60820">
      <w:pPr>
        <w:pStyle w:val="BodyText"/>
        <w:spacing w:after="0" w:line="240" w:lineRule="auto"/>
        <w:jc w:val="both"/>
        <w:rPr>
          <w:rFonts w:ascii="Arial" w:hAnsi="Arial" w:cs="Arial"/>
          <w:b/>
          <w:bCs/>
        </w:rPr>
      </w:pPr>
      <w:r w:rsidRPr="00267B47">
        <w:rPr>
          <w:rFonts w:ascii="Arial" w:hAnsi="Arial" w:cs="Arial"/>
          <w:b/>
          <w:bCs/>
        </w:rPr>
        <w:t>CONTEXT OF THE POST</w:t>
      </w:r>
    </w:p>
    <w:p w14:paraId="23F47963" w14:textId="74E18E8C" w:rsidR="00FA475D" w:rsidRPr="00FA475D" w:rsidRDefault="00FA475D" w:rsidP="00E60820">
      <w:pPr>
        <w:pStyle w:val="BodyText"/>
        <w:spacing w:after="0" w:line="240" w:lineRule="auto"/>
        <w:jc w:val="both"/>
        <w:rPr>
          <w:rFonts w:ascii="Arial" w:hAnsi="Arial" w:cs="Arial"/>
        </w:rPr>
      </w:pPr>
    </w:p>
    <w:p w14:paraId="7F1CAB7B" w14:textId="469AAC45" w:rsidR="006025D8" w:rsidRDefault="006025D8" w:rsidP="00E60820">
      <w:pPr>
        <w:pStyle w:val="BodyText"/>
        <w:spacing w:after="0" w:line="240" w:lineRule="auto"/>
        <w:jc w:val="both"/>
        <w:rPr>
          <w:rFonts w:ascii="Arial" w:hAnsi="Arial" w:cs="Arial"/>
          <w:b/>
          <w:bCs/>
        </w:rPr>
      </w:pPr>
      <w:r>
        <w:rPr>
          <w:rFonts w:ascii="Arial" w:hAnsi="Arial" w:cs="Arial"/>
          <w:b/>
          <w:bCs/>
        </w:rPr>
        <w:t xml:space="preserve">Unitas </w:t>
      </w:r>
    </w:p>
    <w:p w14:paraId="4576B67F" w14:textId="37B3CDCC" w:rsidR="007D4547" w:rsidRPr="00050B7A" w:rsidRDefault="006025D8" w:rsidP="00050B7A">
      <w:pPr>
        <w:spacing w:after="0" w:line="240" w:lineRule="auto"/>
        <w:jc w:val="both"/>
        <w:rPr>
          <w:rFonts w:ascii="Arial" w:hAnsi="Arial" w:cs="Arial"/>
          <w:lang w:eastAsia="en-GB"/>
        </w:rPr>
      </w:pPr>
      <w:r>
        <w:rPr>
          <w:rFonts w:ascii="Arial" w:hAnsi="Arial" w:cs="Arial"/>
          <w:lang w:eastAsia="en-GB"/>
        </w:rPr>
        <w:t>Banet</w:t>
      </w:r>
      <w:r w:rsidRPr="0070579E">
        <w:rPr>
          <w:rFonts w:ascii="Arial" w:hAnsi="Arial" w:cs="Arial"/>
          <w:lang w:eastAsia="en-GB"/>
        </w:rPr>
        <w:t xml:space="preserve"> Youth Zone, named “</w:t>
      </w:r>
      <w:r>
        <w:rPr>
          <w:rFonts w:ascii="Arial" w:hAnsi="Arial" w:cs="Arial"/>
          <w:lang w:eastAsia="en-GB"/>
        </w:rPr>
        <w:t>Unitas</w:t>
      </w:r>
      <w:r w:rsidRPr="0070579E">
        <w:rPr>
          <w:rFonts w:ascii="Arial" w:hAnsi="Arial" w:cs="Arial"/>
          <w:lang w:eastAsia="en-GB"/>
        </w:rPr>
        <w:t xml:space="preserve">” by local young people, </w:t>
      </w:r>
      <w:r>
        <w:rPr>
          <w:rFonts w:ascii="Arial" w:hAnsi="Arial" w:cs="Arial"/>
          <w:lang w:eastAsia="en-GB"/>
        </w:rPr>
        <w:t>was</w:t>
      </w:r>
      <w:r w:rsidRPr="0070579E">
        <w:rPr>
          <w:rFonts w:ascii="Arial" w:hAnsi="Arial" w:cs="Arial"/>
          <w:lang w:eastAsia="en-GB"/>
        </w:rPr>
        <w:t xml:space="preserve"> the </w:t>
      </w:r>
      <w:r>
        <w:rPr>
          <w:rFonts w:ascii="Arial" w:hAnsi="Arial" w:cs="Arial"/>
          <w:lang w:eastAsia="en-GB"/>
        </w:rPr>
        <w:t xml:space="preserve">second </w:t>
      </w:r>
      <w:r w:rsidRPr="0070579E">
        <w:rPr>
          <w:rFonts w:ascii="Arial" w:hAnsi="Arial" w:cs="Arial"/>
          <w:lang w:eastAsia="en-GB"/>
        </w:rPr>
        <w:t>Youth Zone in London opened by the national charity, OnSide</w:t>
      </w:r>
      <w:r w:rsidR="00547BD8">
        <w:rPr>
          <w:rFonts w:ascii="Arial" w:hAnsi="Arial" w:cs="Arial"/>
          <w:lang w:eastAsia="en-GB"/>
        </w:rPr>
        <w:t>,</w:t>
      </w:r>
      <w:r w:rsidRPr="0070579E">
        <w:rPr>
          <w:rFonts w:ascii="Arial" w:hAnsi="Arial" w:cs="Arial"/>
          <w:lang w:eastAsia="en-GB"/>
        </w:rPr>
        <w:t xml:space="preserve"> in </w:t>
      </w:r>
      <w:r>
        <w:rPr>
          <w:rFonts w:ascii="Arial" w:hAnsi="Arial" w:cs="Arial"/>
          <w:lang w:eastAsia="en-GB"/>
        </w:rPr>
        <w:t xml:space="preserve">the </w:t>
      </w:r>
      <w:r w:rsidR="00547BD8">
        <w:rPr>
          <w:rFonts w:ascii="Arial" w:hAnsi="Arial" w:cs="Arial"/>
          <w:lang w:eastAsia="en-GB"/>
        </w:rPr>
        <w:t>s</w:t>
      </w:r>
      <w:r>
        <w:rPr>
          <w:rFonts w:ascii="Arial" w:hAnsi="Arial" w:cs="Arial"/>
          <w:lang w:eastAsia="en-GB"/>
        </w:rPr>
        <w:t>ummer</w:t>
      </w:r>
      <w:r w:rsidRPr="0070579E">
        <w:rPr>
          <w:rFonts w:ascii="Arial" w:hAnsi="Arial" w:cs="Arial"/>
          <w:lang w:eastAsia="en-GB"/>
        </w:rPr>
        <w:t xml:space="preserve"> </w:t>
      </w:r>
      <w:r>
        <w:rPr>
          <w:rFonts w:ascii="Arial" w:hAnsi="Arial" w:cs="Arial"/>
          <w:lang w:eastAsia="en-GB"/>
        </w:rPr>
        <w:t xml:space="preserve">of </w:t>
      </w:r>
      <w:r w:rsidRPr="0070579E">
        <w:rPr>
          <w:rFonts w:ascii="Arial" w:hAnsi="Arial" w:cs="Arial"/>
          <w:lang w:eastAsia="en-GB"/>
        </w:rPr>
        <w:t xml:space="preserve">2019. </w:t>
      </w:r>
      <w:r>
        <w:rPr>
          <w:rFonts w:ascii="Arial" w:hAnsi="Arial" w:cs="Arial"/>
          <w:lang w:eastAsia="en-GB"/>
        </w:rPr>
        <w:t>Unitas</w:t>
      </w:r>
      <w:r w:rsidRPr="0070579E">
        <w:rPr>
          <w:rFonts w:ascii="Arial" w:hAnsi="Arial" w:cs="Arial"/>
          <w:lang w:eastAsia="en-GB"/>
        </w:rPr>
        <w:t>, like all OnSide Youth Zones, exists to give young people, particularly those who are disadvantaged, somewhere to go, something to do and someone to talk to. Each Youth Zone is op</w:t>
      </w:r>
      <w:r>
        <w:rPr>
          <w:rFonts w:ascii="Arial" w:hAnsi="Arial" w:cs="Arial"/>
          <w:lang w:eastAsia="en-GB"/>
        </w:rPr>
        <w:t xml:space="preserve">en </w:t>
      </w:r>
      <w:r w:rsidR="008D4692">
        <w:rPr>
          <w:rFonts w:ascii="Arial" w:hAnsi="Arial" w:cs="Arial"/>
          <w:lang w:eastAsia="en-GB"/>
        </w:rPr>
        <w:t>seven</w:t>
      </w:r>
      <w:r w:rsidRPr="0070579E">
        <w:rPr>
          <w:rFonts w:ascii="Arial" w:hAnsi="Arial" w:cs="Arial"/>
          <w:lang w:eastAsia="en-GB"/>
        </w:rPr>
        <w:t xml:space="preserve"> days a week, </w:t>
      </w:r>
      <w:r>
        <w:rPr>
          <w:rFonts w:ascii="Arial" w:hAnsi="Arial" w:cs="Arial"/>
          <w:lang w:eastAsia="en-GB"/>
        </w:rPr>
        <w:t xml:space="preserve">all year round, with the </w:t>
      </w:r>
      <w:r w:rsidRPr="0070579E">
        <w:rPr>
          <w:rFonts w:ascii="Arial" w:hAnsi="Arial" w:cs="Arial"/>
          <w:lang w:eastAsia="en-GB"/>
        </w:rPr>
        <w:t xml:space="preserve">purpose </w:t>
      </w:r>
      <w:r>
        <w:rPr>
          <w:rFonts w:ascii="Arial" w:hAnsi="Arial" w:cs="Arial"/>
          <w:lang w:eastAsia="en-GB"/>
        </w:rPr>
        <w:t xml:space="preserve">of supporting </w:t>
      </w:r>
      <w:r w:rsidRPr="0070579E">
        <w:rPr>
          <w:rFonts w:ascii="Arial" w:hAnsi="Arial" w:cs="Arial"/>
          <w:lang w:eastAsia="en-GB"/>
        </w:rPr>
        <w:t xml:space="preserve">young people </w:t>
      </w:r>
      <w:r>
        <w:rPr>
          <w:rFonts w:ascii="Arial" w:hAnsi="Arial" w:cs="Arial"/>
          <w:lang w:eastAsia="en-GB"/>
        </w:rPr>
        <w:t xml:space="preserve">to </w:t>
      </w:r>
      <w:r w:rsidRPr="0070579E">
        <w:rPr>
          <w:rFonts w:ascii="Arial" w:hAnsi="Arial" w:cs="Arial"/>
          <w:lang w:eastAsia="en-GB"/>
        </w:rPr>
        <w:t>be</w:t>
      </w:r>
      <w:r>
        <w:rPr>
          <w:rFonts w:ascii="Arial" w:hAnsi="Arial" w:cs="Arial"/>
          <w:lang w:eastAsia="en-GB"/>
        </w:rPr>
        <w:t>come</w:t>
      </w:r>
      <w:r w:rsidRPr="0070579E">
        <w:rPr>
          <w:rFonts w:ascii="Arial" w:hAnsi="Arial" w:cs="Arial"/>
          <w:lang w:eastAsia="en-GB"/>
        </w:rPr>
        <w:t xml:space="preserve"> happy, </w:t>
      </w:r>
      <w:r w:rsidR="003B619E" w:rsidRPr="0070579E">
        <w:rPr>
          <w:rFonts w:ascii="Arial" w:hAnsi="Arial" w:cs="Arial"/>
          <w:lang w:eastAsia="en-GB"/>
        </w:rPr>
        <w:t>healthy,</w:t>
      </w:r>
      <w:r w:rsidRPr="0070579E">
        <w:rPr>
          <w:rFonts w:ascii="Arial" w:hAnsi="Arial" w:cs="Arial"/>
          <w:lang w:eastAsia="en-GB"/>
        </w:rPr>
        <w:t xml:space="preserve"> and successful adults.</w:t>
      </w:r>
    </w:p>
    <w:p w14:paraId="43998E42" w14:textId="74F34E1E" w:rsidR="00B96AA2" w:rsidRDefault="00B96AA2" w:rsidP="00774939">
      <w:pPr>
        <w:pStyle w:val="paragraph"/>
        <w:spacing w:before="0" w:beforeAutospacing="0" w:after="0" w:afterAutospacing="0"/>
        <w:jc w:val="both"/>
        <w:textAlignment w:val="baseline"/>
        <w:rPr>
          <w:rFonts w:ascii="Arial" w:hAnsi="Arial" w:cs="Arial"/>
          <w:b/>
          <w:color w:val="000000"/>
          <w:sz w:val="22"/>
          <w:szCs w:val="22"/>
        </w:rPr>
      </w:pPr>
    </w:p>
    <w:p w14:paraId="798EBA24" w14:textId="77777777" w:rsidR="008D4692" w:rsidRPr="00B377E0" w:rsidRDefault="008D4692" w:rsidP="008D4692">
      <w:pPr>
        <w:spacing w:after="0" w:line="240" w:lineRule="auto"/>
        <w:contextualSpacing/>
        <w:jc w:val="both"/>
        <w:rPr>
          <w:rFonts w:ascii="Arial" w:hAnsi="Arial" w:cs="Arial"/>
          <w:b/>
        </w:rPr>
      </w:pPr>
      <w:r>
        <w:rPr>
          <w:rFonts w:ascii="Arial" w:hAnsi="Arial" w:cs="Arial"/>
          <w:b/>
        </w:rPr>
        <w:t>General</w:t>
      </w:r>
      <w:r w:rsidRPr="00B377E0">
        <w:rPr>
          <w:rFonts w:ascii="Arial" w:hAnsi="Arial" w:cs="Arial"/>
          <w:b/>
        </w:rPr>
        <w:t xml:space="preserve"> Duties and Responsibilities</w:t>
      </w:r>
    </w:p>
    <w:p w14:paraId="624B2430" w14:textId="77777777" w:rsidR="003B619E" w:rsidRDefault="003B619E" w:rsidP="003B619E">
      <w:pPr>
        <w:spacing w:after="0" w:line="240" w:lineRule="auto"/>
        <w:contextualSpacing/>
        <w:jc w:val="both"/>
        <w:rPr>
          <w:rFonts w:ascii="Arial" w:eastAsia="Calibri" w:hAnsi="Arial" w:cs="Arial"/>
        </w:rPr>
      </w:pPr>
      <w:r w:rsidRPr="003B619E">
        <w:rPr>
          <w:rFonts w:ascii="Arial" w:eastAsia="Calibri" w:hAnsi="Arial" w:cs="Arial"/>
        </w:rPr>
        <w:t>Be a role model for young people and present a positive “can do” attitude.</w:t>
      </w:r>
    </w:p>
    <w:p w14:paraId="0BD6793C" w14:textId="27937F73"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Take personal responsibility for own actions.</w:t>
      </w:r>
    </w:p>
    <w:p w14:paraId="3DF5A5D3" w14:textId="568C1BA5"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Commit to a culture of continuous improvement.</w:t>
      </w:r>
    </w:p>
    <w:p w14:paraId="13E75DE1" w14:textId="13B60E4A"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Work within the performance framework of Unitas Youth Zone and OnSide</w:t>
      </w:r>
    </w:p>
    <w:p w14:paraId="35C849C0" w14:textId="5B448F73"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Represent Unitas Youth Zone positively and effectively in all dealings with internal</w:t>
      </w:r>
      <w:r>
        <w:rPr>
          <w:rFonts w:ascii="Arial" w:eastAsia="Calibri" w:hAnsi="Arial" w:cs="Arial"/>
        </w:rPr>
        <w:t xml:space="preserve"> </w:t>
      </w:r>
      <w:r w:rsidRPr="003B619E">
        <w:rPr>
          <w:rFonts w:ascii="Arial" w:eastAsia="Calibri" w:hAnsi="Arial" w:cs="Arial"/>
        </w:rPr>
        <w:t>colleagues, and external partners.</w:t>
      </w:r>
    </w:p>
    <w:p w14:paraId="3710BA5F" w14:textId="3A7C6B99"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Comply with all policies and procedures, with reference to safeguarding, codes of conduct,</w:t>
      </w:r>
      <w:r>
        <w:rPr>
          <w:rFonts w:ascii="Arial" w:eastAsia="Calibri" w:hAnsi="Arial" w:cs="Arial"/>
        </w:rPr>
        <w:t xml:space="preserve"> </w:t>
      </w:r>
      <w:r w:rsidRPr="003B619E">
        <w:rPr>
          <w:rFonts w:ascii="Arial" w:eastAsia="Calibri" w:hAnsi="Arial" w:cs="Arial"/>
        </w:rPr>
        <w:t>health and safety and equality and diversity to ensure all activities are accessible.</w:t>
      </w:r>
    </w:p>
    <w:p w14:paraId="62254A00" w14:textId="319B733C"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To be alert to issues of safeguarding and child protection, ensuring the welfare and safety</w:t>
      </w:r>
      <w:r>
        <w:rPr>
          <w:rFonts w:ascii="Arial" w:eastAsia="Calibri" w:hAnsi="Arial" w:cs="Arial"/>
        </w:rPr>
        <w:t xml:space="preserve"> </w:t>
      </w:r>
      <w:r w:rsidRPr="003B619E">
        <w:rPr>
          <w:rFonts w:ascii="Arial" w:eastAsia="Calibri" w:hAnsi="Arial" w:cs="Arial"/>
        </w:rPr>
        <w:t>of Youth Zone members is promoted and safeguarded, and to report any child protection</w:t>
      </w:r>
      <w:r>
        <w:rPr>
          <w:rFonts w:ascii="Arial" w:eastAsia="Calibri" w:hAnsi="Arial" w:cs="Arial"/>
        </w:rPr>
        <w:t xml:space="preserve"> </w:t>
      </w:r>
      <w:r w:rsidRPr="003B619E">
        <w:rPr>
          <w:rFonts w:ascii="Arial" w:eastAsia="Calibri" w:hAnsi="Arial" w:cs="Arial"/>
        </w:rPr>
        <w:t>concerns to the Designated Safeguarding Leads using the safeguarding policies,</w:t>
      </w:r>
      <w:r>
        <w:rPr>
          <w:rFonts w:ascii="Arial" w:eastAsia="Calibri" w:hAnsi="Arial" w:cs="Arial"/>
        </w:rPr>
        <w:t xml:space="preserve"> </w:t>
      </w:r>
      <w:r w:rsidRPr="003B619E">
        <w:rPr>
          <w:rFonts w:ascii="Arial" w:eastAsia="Calibri" w:hAnsi="Arial" w:cs="Arial"/>
        </w:rPr>
        <w:t>procedures, and practice (training to be provided)</w:t>
      </w:r>
    </w:p>
    <w:p w14:paraId="4B94D983" w14:textId="288A4557"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To assist with any promotional activities and visits that take place at the Youth Zone</w:t>
      </w:r>
    </w:p>
    <w:p w14:paraId="0315EF19" w14:textId="7183922F"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To actively promote the Youth Zone and positively contribute towards increasing Youth</w:t>
      </w:r>
      <w:r>
        <w:rPr>
          <w:rFonts w:ascii="Arial" w:eastAsia="Calibri" w:hAnsi="Arial" w:cs="Arial"/>
        </w:rPr>
        <w:t xml:space="preserve"> </w:t>
      </w:r>
      <w:r w:rsidRPr="003B619E">
        <w:rPr>
          <w:rFonts w:ascii="Arial" w:eastAsia="Calibri" w:hAnsi="Arial" w:cs="Arial"/>
        </w:rPr>
        <w:t>Zone membership.</w:t>
      </w:r>
    </w:p>
    <w:p w14:paraId="51513E00" w14:textId="27AA0B25"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t>To always adhere to Unitas Youth Zone policies, with reference to Health and Safety,</w:t>
      </w:r>
      <w:r>
        <w:rPr>
          <w:rFonts w:ascii="Arial" w:eastAsia="Calibri" w:hAnsi="Arial" w:cs="Arial"/>
        </w:rPr>
        <w:t xml:space="preserve"> </w:t>
      </w:r>
      <w:r w:rsidRPr="003B619E">
        <w:rPr>
          <w:rFonts w:ascii="Arial" w:eastAsia="Calibri" w:hAnsi="Arial" w:cs="Arial"/>
        </w:rPr>
        <w:t>Safeguarding and Equal Opportunities</w:t>
      </w:r>
    </w:p>
    <w:p w14:paraId="34C4647C" w14:textId="3015E53A" w:rsidR="003B619E" w:rsidRPr="003B619E" w:rsidRDefault="003B619E" w:rsidP="003B619E">
      <w:pPr>
        <w:pStyle w:val="ListParagraph"/>
        <w:numPr>
          <w:ilvl w:val="0"/>
          <w:numId w:val="8"/>
        </w:numPr>
        <w:spacing w:after="0" w:line="240" w:lineRule="auto"/>
        <w:jc w:val="both"/>
        <w:rPr>
          <w:rFonts w:ascii="Arial" w:eastAsia="Calibri" w:hAnsi="Arial" w:cs="Arial"/>
        </w:rPr>
      </w:pPr>
      <w:r w:rsidRPr="003B619E">
        <w:rPr>
          <w:rFonts w:ascii="Arial" w:eastAsia="Calibri" w:hAnsi="Arial" w:cs="Arial"/>
        </w:rPr>
        <w:lastRenderedPageBreak/>
        <w:t>To be willing to step in and step up, and not see the below set of duties and responsibilities.</w:t>
      </w:r>
    </w:p>
    <w:p w14:paraId="15879135" w14:textId="6D4FC4C2" w:rsidR="003B619E" w:rsidRPr="003B619E" w:rsidRDefault="003B619E" w:rsidP="003B619E">
      <w:pPr>
        <w:spacing w:after="0" w:line="240" w:lineRule="auto"/>
        <w:contextualSpacing/>
        <w:jc w:val="both"/>
        <w:rPr>
          <w:rFonts w:ascii="Arial" w:eastAsia="Calibri" w:hAnsi="Arial" w:cs="Arial"/>
        </w:rPr>
      </w:pPr>
      <w:r w:rsidRPr="003B619E">
        <w:rPr>
          <w:rFonts w:ascii="Arial" w:eastAsia="Calibri" w:hAnsi="Arial" w:cs="Arial"/>
        </w:rPr>
        <w:t>as exhaustive</w:t>
      </w:r>
    </w:p>
    <w:p w14:paraId="6B6483F1" w14:textId="77777777" w:rsidR="003B619E" w:rsidRDefault="003B619E" w:rsidP="00E73093">
      <w:pPr>
        <w:spacing w:after="0" w:line="240" w:lineRule="auto"/>
        <w:contextualSpacing/>
        <w:jc w:val="both"/>
        <w:rPr>
          <w:rFonts w:ascii="Arial" w:hAnsi="Arial" w:cs="Arial"/>
          <w:b/>
        </w:rPr>
      </w:pPr>
    </w:p>
    <w:p w14:paraId="226132ED" w14:textId="5307C02E" w:rsidR="00E73093" w:rsidRPr="00B377E0" w:rsidRDefault="00E73093" w:rsidP="00E73093">
      <w:pPr>
        <w:spacing w:after="0" w:line="240" w:lineRule="auto"/>
        <w:contextualSpacing/>
        <w:jc w:val="both"/>
        <w:rPr>
          <w:rFonts w:ascii="Arial" w:hAnsi="Arial" w:cs="Arial"/>
          <w:b/>
        </w:rPr>
      </w:pPr>
      <w:r>
        <w:rPr>
          <w:rFonts w:ascii="Arial" w:hAnsi="Arial" w:cs="Arial"/>
          <w:b/>
        </w:rPr>
        <w:t>Specific</w:t>
      </w:r>
      <w:r w:rsidRPr="00B377E0">
        <w:rPr>
          <w:rFonts w:ascii="Arial" w:hAnsi="Arial" w:cs="Arial"/>
          <w:b/>
        </w:rPr>
        <w:t xml:space="preserve"> Duties and Responsibilities</w:t>
      </w:r>
    </w:p>
    <w:p w14:paraId="1F7184FF" w14:textId="3709F2B4" w:rsidR="005C460D" w:rsidRPr="006B1605" w:rsidRDefault="005C460D" w:rsidP="005C460D">
      <w:pPr>
        <w:spacing w:after="0" w:line="240" w:lineRule="auto"/>
        <w:rPr>
          <w:rFonts w:ascii="Arial" w:hAnsi="Arial" w:cs="Arial"/>
          <w:i/>
          <w:iCs/>
        </w:rPr>
      </w:pPr>
      <w:r w:rsidRPr="006B1605">
        <w:rPr>
          <w:rFonts w:ascii="Arial" w:hAnsi="Arial" w:cs="Arial"/>
          <w:i/>
          <w:iCs/>
        </w:rPr>
        <w:t>Inclusion</w:t>
      </w:r>
    </w:p>
    <w:p w14:paraId="12AC1802" w14:textId="37EAF308" w:rsidR="006B1605" w:rsidRPr="006B1605" w:rsidRDefault="006B1605" w:rsidP="006B1605">
      <w:pPr>
        <w:pStyle w:val="ListParagraph"/>
        <w:numPr>
          <w:ilvl w:val="0"/>
          <w:numId w:val="2"/>
        </w:numPr>
        <w:spacing w:after="0" w:line="240" w:lineRule="auto"/>
        <w:rPr>
          <w:rFonts w:ascii="Arial" w:hAnsi="Arial" w:cs="Arial"/>
        </w:rPr>
      </w:pPr>
      <w:r w:rsidRPr="006B1605">
        <w:rPr>
          <w:rFonts w:ascii="Arial" w:hAnsi="Arial" w:cs="Arial"/>
        </w:rPr>
        <w:t xml:space="preserve">To lead the Limitless </w:t>
      </w:r>
      <w:r>
        <w:rPr>
          <w:rFonts w:ascii="Arial" w:hAnsi="Arial" w:cs="Arial"/>
        </w:rPr>
        <w:t xml:space="preserve">(Sunday, </w:t>
      </w:r>
      <w:r w:rsidRPr="006B1605">
        <w:rPr>
          <w:rFonts w:ascii="Arial" w:hAnsi="Arial" w:cs="Arial"/>
        </w:rPr>
        <w:t>10am-2pm</w:t>
      </w:r>
      <w:r>
        <w:rPr>
          <w:rFonts w:ascii="Arial" w:hAnsi="Arial" w:cs="Arial"/>
        </w:rPr>
        <w:t>)</w:t>
      </w:r>
      <w:r w:rsidRPr="006B1605">
        <w:rPr>
          <w:rFonts w:ascii="Arial" w:hAnsi="Arial" w:cs="Arial"/>
        </w:rPr>
        <w:t xml:space="preserve"> session</w:t>
      </w:r>
      <w:r>
        <w:rPr>
          <w:rFonts w:ascii="Arial" w:hAnsi="Arial" w:cs="Arial"/>
        </w:rPr>
        <w:t xml:space="preserve"> year-round</w:t>
      </w:r>
    </w:p>
    <w:p w14:paraId="2C354530" w14:textId="7271F9DD" w:rsidR="006B1605" w:rsidRPr="006B1605" w:rsidRDefault="006B1605" w:rsidP="006B1605">
      <w:pPr>
        <w:pStyle w:val="ListParagraph"/>
        <w:numPr>
          <w:ilvl w:val="0"/>
          <w:numId w:val="2"/>
        </w:numPr>
        <w:spacing w:after="0" w:line="240" w:lineRule="auto"/>
        <w:rPr>
          <w:rFonts w:ascii="Arial" w:hAnsi="Arial" w:cs="Arial"/>
        </w:rPr>
      </w:pPr>
      <w:r w:rsidRPr="006B1605">
        <w:rPr>
          <w:rFonts w:ascii="Arial" w:hAnsi="Arial" w:cs="Arial"/>
        </w:rPr>
        <w:t xml:space="preserve">To lead the Limitless Holiday Club </w:t>
      </w:r>
      <w:r>
        <w:rPr>
          <w:rFonts w:ascii="Arial" w:hAnsi="Arial" w:cs="Arial"/>
        </w:rPr>
        <w:t xml:space="preserve">(Wednesday, </w:t>
      </w:r>
      <w:r w:rsidRPr="006B1605">
        <w:rPr>
          <w:rFonts w:ascii="Arial" w:hAnsi="Arial" w:cs="Arial"/>
        </w:rPr>
        <w:t>10am-2pm</w:t>
      </w:r>
      <w:r>
        <w:rPr>
          <w:rFonts w:ascii="Arial" w:hAnsi="Arial" w:cs="Arial"/>
        </w:rPr>
        <w:t>)</w:t>
      </w:r>
      <w:r w:rsidRPr="006B1605">
        <w:rPr>
          <w:rFonts w:ascii="Arial" w:hAnsi="Arial" w:cs="Arial"/>
        </w:rPr>
        <w:t xml:space="preserve"> session during the school holidays</w:t>
      </w:r>
    </w:p>
    <w:p w14:paraId="3E56FCDB" w14:textId="291881B8" w:rsidR="005C460D" w:rsidRPr="006B1605" w:rsidRDefault="005C460D" w:rsidP="005C460D">
      <w:pPr>
        <w:pStyle w:val="ListParagraph"/>
        <w:numPr>
          <w:ilvl w:val="0"/>
          <w:numId w:val="2"/>
        </w:numPr>
        <w:spacing w:after="0" w:line="240" w:lineRule="auto"/>
        <w:rPr>
          <w:rFonts w:ascii="Arial" w:hAnsi="Arial" w:cs="Arial"/>
        </w:rPr>
      </w:pPr>
      <w:r w:rsidRPr="006B1605">
        <w:rPr>
          <w:rFonts w:ascii="Arial" w:hAnsi="Arial" w:cs="Arial"/>
        </w:rPr>
        <w:t>To identify the diverse needs of young people (aged 8-19</w:t>
      </w:r>
      <w:r w:rsidR="006B1605">
        <w:rPr>
          <w:rFonts w:ascii="Arial" w:hAnsi="Arial" w:cs="Arial"/>
        </w:rPr>
        <w:t xml:space="preserve"> and up to</w:t>
      </w:r>
      <w:r w:rsidRPr="006B1605">
        <w:rPr>
          <w:rFonts w:ascii="Arial" w:hAnsi="Arial" w:cs="Arial"/>
        </w:rPr>
        <w:t xml:space="preserve"> 25 years for those with additional needs) and plan, coordinate and deliver youth work targeting these needs and ensure they benefit from participation in the Youth Zone</w:t>
      </w:r>
    </w:p>
    <w:p w14:paraId="06530C45" w14:textId="524CD88A" w:rsidR="003B619E" w:rsidRPr="006B1605" w:rsidRDefault="003B619E" w:rsidP="005C460D">
      <w:pPr>
        <w:pStyle w:val="ListParagraph"/>
        <w:numPr>
          <w:ilvl w:val="0"/>
          <w:numId w:val="2"/>
        </w:numPr>
        <w:spacing w:after="0" w:line="240" w:lineRule="auto"/>
        <w:rPr>
          <w:rFonts w:ascii="Arial" w:hAnsi="Arial" w:cs="Arial"/>
        </w:rPr>
      </w:pPr>
      <w:r w:rsidRPr="006B1605">
        <w:rPr>
          <w:rFonts w:ascii="Arial" w:hAnsi="Arial" w:cs="Arial"/>
        </w:rPr>
        <w:t>To support in the development of the Deputy Inclusion</w:t>
      </w:r>
      <w:r w:rsidR="006B1605">
        <w:rPr>
          <w:rFonts w:ascii="Arial" w:hAnsi="Arial" w:cs="Arial"/>
        </w:rPr>
        <w:t xml:space="preserve"> Club</w:t>
      </w:r>
      <w:r w:rsidRPr="006B1605">
        <w:rPr>
          <w:rFonts w:ascii="Arial" w:hAnsi="Arial" w:cs="Arial"/>
        </w:rPr>
        <w:t xml:space="preserve"> </w:t>
      </w:r>
      <w:r w:rsidR="006B1605">
        <w:rPr>
          <w:rFonts w:ascii="Arial" w:hAnsi="Arial" w:cs="Arial"/>
        </w:rPr>
        <w:t>L</w:t>
      </w:r>
      <w:r w:rsidRPr="006B1605">
        <w:rPr>
          <w:rFonts w:ascii="Arial" w:hAnsi="Arial" w:cs="Arial"/>
        </w:rPr>
        <w:t>ead</w:t>
      </w:r>
    </w:p>
    <w:p w14:paraId="70E1F7B0" w14:textId="4B7A44AF" w:rsidR="005C460D" w:rsidRPr="006B1605" w:rsidRDefault="005C460D" w:rsidP="005C460D">
      <w:pPr>
        <w:pStyle w:val="ListParagraph"/>
        <w:numPr>
          <w:ilvl w:val="0"/>
          <w:numId w:val="2"/>
        </w:numPr>
        <w:spacing w:after="0" w:line="240" w:lineRule="auto"/>
        <w:rPr>
          <w:rFonts w:ascii="Arial" w:hAnsi="Arial" w:cs="Arial"/>
        </w:rPr>
      </w:pPr>
      <w:r w:rsidRPr="006B1605">
        <w:rPr>
          <w:rFonts w:ascii="Arial" w:hAnsi="Arial" w:cs="Arial"/>
        </w:rPr>
        <w:t xml:space="preserve">To influence the general programme of events at the Youth Zone so that it is attractive to young people with a wide range of additional </w:t>
      </w:r>
      <w:proofErr w:type="gramStart"/>
      <w:r w:rsidR="003B619E" w:rsidRPr="006B1605">
        <w:rPr>
          <w:rFonts w:ascii="Arial" w:hAnsi="Arial" w:cs="Arial"/>
        </w:rPr>
        <w:t>needs</w:t>
      </w:r>
      <w:proofErr w:type="gramEnd"/>
    </w:p>
    <w:p w14:paraId="5661ADA7" w14:textId="2CA9D20E" w:rsidR="005C460D" w:rsidRPr="006B1605" w:rsidRDefault="005C460D" w:rsidP="005C460D">
      <w:pPr>
        <w:pStyle w:val="ListParagraph"/>
        <w:numPr>
          <w:ilvl w:val="0"/>
          <w:numId w:val="2"/>
        </w:numPr>
        <w:spacing w:after="0" w:line="240" w:lineRule="auto"/>
        <w:rPr>
          <w:rFonts w:ascii="Arial" w:hAnsi="Arial" w:cs="Arial"/>
        </w:rPr>
      </w:pPr>
      <w:r w:rsidRPr="006B1605">
        <w:rPr>
          <w:rFonts w:ascii="Arial" w:hAnsi="Arial" w:cs="Arial"/>
        </w:rPr>
        <w:t>To be a role model and a resource for other staff and volunteers to improve their inclusion practice</w:t>
      </w:r>
      <w:r w:rsidR="00C47C5D" w:rsidRPr="006B1605">
        <w:rPr>
          <w:rFonts w:ascii="Arial" w:hAnsi="Arial" w:cs="Arial"/>
        </w:rPr>
        <w:t xml:space="preserve">, especially in terms of supporting staff on Seniors and Juniors sessions to ensure their activities are inclusive of young people with additional </w:t>
      </w:r>
      <w:proofErr w:type="gramStart"/>
      <w:r w:rsidR="003B619E" w:rsidRPr="006B1605">
        <w:rPr>
          <w:rFonts w:ascii="Arial" w:hAnsi="Arial" w:cs="Arial"/>
        </w:rPr>
        <w:t>needs</w:t>
      </w:r>
      <w:proofErr w:type="gramEnd"/>
    </w:p>
    <w:p w14:paraId="3EF26864" w14:textId="09EC2CD2" w:rsidR="005C460D" w:rsidRPr="006B1605" w:rsidRDefault="005C460D" w:rsidP="005C460D">
      <w:pPr>
        <w:pStyle w:val="ListParagraph"/>
        <w:numPr>
          <w:ilvl w:val="0"/>
          <w:numId w:val="2"/>
        </w:numPr>
        <w:spacing w:after="0" w:line="240" w:lineRule="auto"/>
        <w:rPr>
          <w:rFonts w:ascii="Arial" w:hAnsi="Arial" w:cs="Arial"/>
        </w:rPr>
      </w:pPr>
      <w:r w:rsidRPr="006B1605">
        <w:rPr>
          <w:rFonts w:ascii="Arial" w:hAnsi="Arial" w:cs="Arial"/>
        </w:rPr>
        <w:t xml:space="preserve">To regularly engage in CPD related to inclusion so your knowledge and understanding are at the cutting edge of the </w:t>
      </w:r>
      <w:proofErr w:type="gramStart"/>
      <w:r w:rsidR="003B619E" w:rsidRPr="006B1605">
        <w:rPr>
          <w:rFonts w:ascii="Arial" w:hAnsi="Arial" w:cs="Arial"/>
        </w:rPr>
        <w:t>sector</w:t>
      </w:r>
      <w:proofErr w:type="gramEnd"/>
    </w:p>
    <w:p w14:paraId="25BBD969" w14:textId="77777777" w:rsidR="00C47C5D" w:rsidRPr="006B1605" w:rsidRDefault="005C460D" w:rsidP="005C460D">
      <w:pPr>
        <w:pStyle w:val="ListParagraph"/>
        <w:numPr>
          <w:ilvl w:val="0"/>
          <w:numId w:val="2"/>
        </w:numPr>
        <w:spacing w:after="0" w:line="240" w:lineRule="auto"/>
        <w:rPr>
          <w:rFonts w:ascii="Arial" w:hAnsi="Arial" w:cs="Arial"/>
        </w:rPr>
      </w:pPr>
      <w:r w:rsidRPr="006B1605">
        <w:rPr>
          <w:rFonts w:ascii="Arial" w:hAnsi="Arial" w:cs="Arial"/>
        </w:rPr>
        <w:t>To contribute to the building of effective partnerships with statutory and voluntary services and other relevant agencies</w:t>
      </w:r>
    </w:p>
    <w:p w14:paraId="1569915E" w14:textId="365231FC" w:rsidR="00741F1F" w:rsidRPr="006B1605" w:rsidRDefault="00C47C5D" w:rsidP="005C460D">
      <w:pPr>
        <w:pStyle w:val="ListParagraph"/>
        <w:numPr>
          <w:ilvl w:val="0"/>
          <w:numId w:val="2"/>
        </w:numPr>
        <w:spacing w:after="0" w:line="240" w:lineRule="auto"/>
        <w:rPr>
          <w:rFonts w:ascii="Arial" w:hAnsi="Arial" w:cs="Arial"/>
        </w:rPr>
      </w:pPr>
      <w:r w:rsidRPr="006B1605">
        <w:rPr>
          <w:rFonts w:ascii="Arial" w:hAnsi="Arial" w:cs="Arial"/>
        </w:rPr>
        <w:t>To manage the Inclusion budget line and coordinate any other special events/activities (eg trips) for Limitless</w:t>
      </w:r>
      <w:r w:rsidR="003B619E" w:rsidRPr="006B1605">
        <w:rPr>
          <w:rFonts w:ascii="Arial" w:hAnsi="Arial" w:cs="Arial"/>
        </w:rPr>
        <w:t xml:space="preserve"> sessions.</w:t>
      </w:r>
      <w:r w:rsidR="005C460D" w:rsidRPr="006B1605">
        <w:rPr>
          <w:rFonts w:ascii="Arial" w:hAnsi="Arial" w:cs="Arial"/>
        </w:rPr>
        <w:br/>
      </w:r>
    </w:p>
    <w:p w14:paraId="12E14C5E" w14:textId="3CB1CE5B" w:rsidR="005C460D" w:rsidRPr="006B1605" w:rsidRDefault="005C460D" w:rsidP="005C460D">
      <w:pPr>
        <w:spacing w:after="0" w:line="240" w:lineRule="auto"/>
        <w:rPr>
          <w:rFonts w:ascii="Arial" w:hAnsi="Arial" w:cs="Arial"/>
          <w:i/>
          <w:iCs/>
        </w:rPr>
      </w:pPr>
      <w:r w:rsidRPr="006B1605">
        <w:rPr>
          <w:rFonts w:ascii="Arial" w:hAnsi="Arial" w:cs="Arial"/>
          <w:i/>
          <w:iCs/>
        </w:rPr>
        <w:t>General</w:t>
      </w:r>
    </w:p>
    <w:p w14:paraId="477FC795" w14:textId="01A4CAB2" w:rsidR="000C1627" w:rsidRPr="006B1605" w:rsidRDefault="000C1627" w:rsidP="005C460D">
      <w:pPr>
        <w:pStyle w:val="ListParagraph"/>
        <w:numPr>
          <w:ilvl w:val="0"/>
          <w:numId w:val="2"/>
        </w:numPr>
        <w:spacing w:after="0" w:line="240" w:lineRule="auto"/>
        <w:rPr>
          <w:rFonts w:ascii="Arial" w:hAnsi="Arial" w:cs="Arial"/>
        </w:rPr>
      </w:pPr>
      <w:r w:rsidRPr="006B1605">
        <w:rPr>
          <w:rFonts w:ascii="Arial" w:hAnsi="Arial" w:cs="Arial"/>
        </w:rPr>
        <w:t>To be an active member of the team and operate in line with the values and principles of Unitas Youth Zone</w:t>
      </w:r>
    </w:p>
    <w:p w14:paraId="0C1886D5" w14:textId="7B07DF06" w:rsidR="000C1627" w:rsidRPr="006B1605" w:rsidRDefault="000C1627" w:rsidP="005C460D">
      <w:pPr>
        <w:pStyle w:val="ListParagraph"/>
        <w:numPr>
          <w:ilvl w:val="0"/>
          <w:numId w:val="2"/>
        </w:numPr>
        <w:spacing w:after="0" w:line="240" w:lineRule="auto"/>
        <w:rPr>
          <w:rFonts w:ascii="Arial" w:hAnsi="Arial" w:cs="Arial"/>
        </w:rPr>
      </w:pPr>
      <w:r w:rsidRPr="006B1605">
        <w:rPr>
          <w:rFonts w:ascii="Arial" w:hAnsi="Arial" w:cs="Arial"/>
        </w:rPr>
        <w:t xml:space="preserve">Carry out any other reasonable duties as requested by management in line with the needs of the </w:t>
      </w:r>
      <w:r w:rsidR="00097E14" w:rsidRPr="006B1605">
        <w:rPr>
          <w:rFonts w:ascii="Arial" w:hAnsi="Arial" w:cs="Arial"/>
        </w:rPr>
        <w:t>organisation.</w:t>
      </w:r>
    </w:p>
    <w:p w14:paraId="62372929" w14:textId="7724420C" w:rsidR="00A916C8" w:rsidRDefault="00A916C8" w:rsidP="00A916C8">
      <w:pPr>
        <w:spacing w:after="0" w:line="240" w:lineRule="auto"/>
        <w:contextualSpacing/>
        <w:jc w:val="both"/>
        <w:rPr>
          <w:rFonts w:ascii="Arial" w:eastAsia="Calibri" w:hAnsi="Arial" w:cs="Arial"/>
        </w:rPr>
      </w:pPr>
    </w:p>
    <w:p w14:paraId="250A9169" w14:textId="21792F21" w:rsidR="00702903" w:rsidRDefault="00702903" w:rsidP="00A916C8">
      <w:pPr>
        <w:spacing w:after="0" w:line="240" w:lineRule="auto"/>
        <w:contextualSpacing/>
        <w:jc w:val="both"/>
        <w:rPr>
          <w:rFonts w:ascii="Arial" w:eastAsia="Calibri" w:hAnsi="Arial" w:cs="Arial"/>
        </w:rPr>
      </w:pPr>
    </w:p>
    <w:p w14:paraId="36D895A6" w14:textId="5F4DA88F" w:rsidR="007378B4" w:rsidRDefault="00907197" w:rsidP="00B249B9">
      <w:pPr>
        <w:spacing w:after="0" w:line="280" w:lineRule="atLeast"/>
        <w:contextualSpacing/>
        <w:rPr>
          <w:rFonts w:ascii="Arial" w:hAnsi="Arial" w:cs="Arial"/>
          <w:b/>
          <w:bCs/>
        </w:rPr>
      </w:pPr>
      <w:r>
        <w:rPr>
          <w:rFonts w:ascii="Arial" w:hAnsi="Arial" w:cs="Arial"/>
          <w:b/>
          <w:bCs/>
        </w:rPr>
        <w:t>P</w:t>
      </w:r>
      <w:r w:rsidR="007378B4" w:rsidRPr="00C63816">
        <w:rPr>
          <w:rFonts w:ascii="Arial" w:hAnsi="Arial" w:cs="Arial"/>
          <w:b/>
          <w:bCs/>
        </w:rPr>
        <w:t>ERSON SPECIFICATION</w:t>
      </w:r>
    </w:p>
    <w:p w14:paraId="50EE3785" w14:textId="14A15EF5" w:rsidR="00B249B9" w:rsidRDefault="0052452C" w:rsidP="00A916C8">
      <w:pPr>
        <w:pStyle w:val="BodyText"/>
        <w:spacing w:after="0" w:line="240" w:lineRule="auto"/>
        <w:jc w:val="both"/>
      </w:pPr>
      <w:r w:rsidRPr="00E42C8E">
        <w:rPr>
          <w:rFonts w:ascii="Arial" w:hAnsi="Arial" w:cs="Arial"/>
        </w:rPr>
        <w:t>Applicants will be expected to demonstrate the experience, skills, abilities and attributes listed</w:t>
      </w:r>
      <w:r w:rsidRPr="00E42C8E">
        <w:t>.</w:t>
      </w:r>
    </w:p>
    <w:p w14:paraId="0DC49F65" w14:textId="77777777" w:rsidR="00A916C8" w:rsidRPr="00A916C8" w:rsidRDefault="00A916C8" w:rsidP="00A916C8">
      <w:pPr>
        <w:pStyle w:val="BodyText"/>
        <w:spacing w:after="0" w:line="240" w:lineRule="auto"/>
        <w:jc w:val="both"/>
      </w:pPr>
    </w:p>
    <w:tbl>
      <w:tblPr>
        <w:tblStyle w:val="TableGrid"/>
        <w:tblW w:w="9498" w:type="dxa"/>
        <w:tblInd w:w="-147" w:type="dxa"/>
        <w:tblLook w:val="04A0" w:firstRow="1" w:lastRow="0" w:firstColumn="1" w:lastColumn="0" w:noHBand="0" w:noVBand="1"/>
      </w:tblPr>
      <w:tblGrid>
        <w:gridCol w:w="6433"/>
        <w:gridCol w:w="1552"/>
        <w:gridCol w:w="1513"/>
      </w:tblGrid>
      <w:tr w:rsidR="000C1627" w:rsidRPr="00B249B9" w14:paraId="4D3A689B" w14:textId="77777777" w:rsidTr="00030283">
        <w:trPr>
          <w:trHeight w:val="284"/>
        </w:trPr>
        <w:tc>
          <w:tcPr>
            <w:tcW w:w="6433" w:type="dxa"/>
            <w:tcBorders>
              <w:bottom w:val="single" w:sz="4" w:space="0" w:color="auto"/>
            </w:tcBorders>
            <w:shd w:val="pct15" w:color="auto" w:fill="auto"/>
          </w:tcPr>
          <w:p w14:paraId="7ACC825B" w14:textId="77777777" w:rsidR="000C1627" w:rsidRPr="000E5623" w:rsidRDefault="000C1627" w:rsidP="00030283">
            <w:pPr>
              <w:pStyle w:val="BodyText"/>
              <w:spacing w:after="0" w:line="240" w:lineRule="auto"/>
              <w:contextualSpacing/>
              <w:jc w:val="both"/>
              <w:rPr>
                <w:rFonts w:ascii="Arial" w:eastAsia="Century Gothic,Arial" w:hAnsi="Arial" w:cs="Arial"/>
                <w:b/>
                <w:bCs/>
              </w:rPr>
            </w:pPr>
            <w:r w:rsidRPr="000E5623">
              <w:rPr>
                <w:rFonts w:ascii="Arial" w:eastAsia="Century Gothic,Arial" w:hAnsi="Arial" w:cs="Arial"/>
                <w:b/>
                <w:bCs/>
              </w:rPr>
              <w:t>Selection Criteria*</w:t>
            </w:r>
          </w:p>
          <w:p w14:paraId="12B1E44F" w14:textId="77777777" w:rsidR="000C1627" w:rsidRPr="000E5623" w:rsidRDefault="000C1627" w:rsidP="00030283">
            <w:pPr>
              <w:pStyle w:val="BodyText2"/>
              <w:spacing w:after="0" w:line="240" w:lineRule="auto"/>
              <w:jc w:val="both"/>
              <w:rPr>
                <w:rFonts w:ascii="Arial" w:hAnsi="Arial" w:cs="Arial"/>
                <w:b/>
              </w:rPr>
            </w:pPr>
            <w:r w:rsidRPr="000E5623">
              <w:rPr>
                <w:rFonts w:ascii="Arial" w:eastAsia="Century Gothic,Arial" w:hAnsi="Arial" w:cs="Arial"/>
              </w:rPr>
              <w:t>A = Application Form   I = Interview   T = Test/Personality Profile</w:t>
            </w:r>
          </w:p>
        </w:tc>
        <w:tc>
          <w:tcPr>
            <w:tcW w:w="1552" w:type="dxa"/>
            <w:tcBorders>
              <w:bottom w:val="single" w:sz="4" w:space="0" w:color="auto"/>
            </w:tcBorders>
            <w:shd w:val="pct15" w:color="auto" w:fill="auto"/>
          </w:tcPr>
          <w:p w14:paraId="4D9058EE" w14:textId="77777777" w:rsidR="000C1627" w:rsidRPr="000E5623" w:rsidRDefault="000C1627" w:rsidP="00030283">
            <w:pPr>
              <w:pStyle w:val="BodyText"/>
              <w:spacing w:after="0" w:line="240" w:lineRule="auto"/>
              <w:contextualSpacing/>
              <w:jc w:val="both"/>
              <w:rPr>
                <w:rFonts w:ascii="Arial" w:eastAsia="Century Gothic,Arial" w:hAnsi="Arial" w:cs="Arial"/>
                <w:b/>
                <w:bCs/>
              </w:rPr>
            </w:pPr>
            <w:r w:rsidRPr="000E5623">
              <w:rPr>
                <w:rFonts w:ascii="Arial" w:eastAsia="Century Gothic,Arial" w:hAnsi="Arial" w:cs="Arial"/>
                <w:b/>
                <w:bCs/>
              </w:rPr>
              <w:t>Selection Criteria*</w:t>
            </w:r>
          </w:p>
          <w:p w14:paraId="35B07F13" w14:textId="77777777" w:rsidR="000C1627" w:rsidRPr="000E5623" w:rsidRDefault="000C1627" w:rsidP="00030283">
            <w:pPr>
              <w:pStyle w:val="BodyText2"/>
              <w:spacing w:after="0" w:line="240" w:lineRule="auto"/>
              <w:jc w:val="both"/>
              <w:rPr>
                <w:rFonts w:ascii="Arial" w:hAnsi="Arial" w:cs="Arial"/>
                <w:b/>
              </w:rPr>
            </w:pPr>
          </w:p>
        </w:tc>
        <w:tc>
          <w:tcPr>
            <w:tcW w:w="1513" w:type="dxa"/>
            <w:tcBorders>
              <w:bottom w:val="single" w:sz="4" w:space="0" w:color="auto"/>
            </w:tcBorders>
            <w:shd w:val="pct15" w:color="auto" w:fill="auto"/>
          </w:tcPr>
          <w:p w14:paraId="4F07C2DC" w14:textId="77777777" w:rsidR="000C1627" w:rsidRPr="000E5623" w:rsidRDefault="000C1627" w:rsidP="00030283">
            <w:pPr>
              <w:pStyle w:val="BodyText"/>
              <w:spacing w:after="0" w:line="240" w:lineRule="auto"/>
              <w:contextualSpacing/>
              <w:jc w:val="both"/>
              <w:rPr>
                <w:rFonts w:ascii="Arial" w:eastAsia="Century Gothic,Arial" w:hAnsi="Arial" w:cs="Arial"/>
                <w:b/>
                <w:bCs/>
              </w:rPr>
            </w:pPr>
            <w:r w:rsidRPr="000E5623">
              <w:rPr>
                <w:rFonts w:ascii="Arial" w:eastAsia="Century Gothic,Arial" w:hAnsi="Arial" w:cs="Arial"/>
                <w:b/>
                <w:bCs/>
              </w:rPr>
              <w:t>Selection Criteria*</w:t>
            </w:r>
          </w:p>
          <w:p w14:paraId="77CB4C48" w14:textId="77777777" w:rsidR="000C1627" w:rsidRPr="000E5623" w:rsidRDefault="000C1627" w:rsidP="00030283">
            <w:pPr>
              <w:pStyle w:val="BodyText2"/>
              <w:spacing w:after="0" w:line="240" w:lineRule="auto"/>
              <w:jc w:val="both"/>
              <w:rPr>
                <w:rFonts w:ascii="Arial" w:hAnsi="Arial" w:cs="Arial"/>
                <w:b/>
              </w:rPr>
            </w:pPr>
          </w:p>
        </w:tc>
      </w:tr>
      <w:tr w:rsidR="000C1627" w:rsidRPr="00B249B9" w14:paraId="2D281FB3" w14:textId="77777777" w:rsidTr="00030283">
        <w:trPr>
          <w:trHeight w:val="340"/>
        </w:trPr>
        <w:tc>
          <w:tcPr>
            <w:tcW w:w="9498" w:type="dxa"/>
            <w:gridSpan w:val="3"/>
            <w:shd w:val="pct15" w:color="auto" w:fill="auto"/>
          </w:tcPr>
          <w:p w14:paraId="54CBE54A" w14:textId="77777777" w:rsidR="000C1627" w:rsidRPr="000E5623" w:rsidRDefault="000C1627" w:rsidP="00030283">
            <w:pPr>
              <w:pStyle w:val="BodyText2"/>
              <w:spacing w:after="0" w:line="240" w:lineRule="auto"/>
              <w:jc w:val="both"/>
              <w:rPr>
                <w:rFonts w:ascii="Arial" w:hAnsi="Arial" w:cs="Arial"/>
                <w:b/>
              </w:rPr>
            </w:pPr>
            <w:r w:rsidRPr="000E5623">
              <w:rPr>
                <w:rFonts w:ascii="Arial" w:eastAsia="Century Gothic,Arial" w:hAnsi="Arial" w:cs="Arial"/>
                <w:b/>
                <w:bCs/>
              </w:rPr>
              <w:t>Experience</w:t>
            </w:r>
          </w:p>
        </w:tc>
      </w:tr>
      <w:tr w:rsidR="00741F1F" w:rsidRPr="00B249B9" w14:paraId="5C584E83" w14:textId="77777777" w:rsidTr="00030283">
        <w:trPr>
          <w:trHeight w:val="340"/>
        </w:trPr>
        <w:tc>
          <w:tcPr>
            <w:tcW w:w="6433" w:type="dxa"/>
          </w:tcPr>
          <w:p w14:paraId="7754EB5E" w14:textId="01FB6D78" w:rsidR="00741F1F" w:rsidRPr="000E5623" w:rsidRDefault="00741F1F" w:rsidP="00741F1F">
            <w:pPr>
              <w:pStyle w:val="BodyText2"/>
              <w:spacing w:after="0" w:line="240" w:lineRule="auto"/>
              <w:jc w:val="both"/>
              <w:rPr>
                <w:rFonts w:ascii="Arial" w:hAnsi="Arial" w:cs="Arial"/>
                <w:bCs/>
              </w:rPr>
            </w:pPr>
            <w:r w:rsidRPr="00ED1AAE">
              <w:rPr>
                <w:rFonts w:ascii="Arial" w:hAnsi="Arial" w:cs="Arial"/>
                <w:sz w:val="21"/>
                <w:szCs w:val="21"/>
              </w:rPr>
              <w:t>Youth work experience (centre</w:t>
            </w:r>
            <w:r w:rsidR="006B1605">
              <w:rPr>
                <w:rFonts w:ascii="Arial" w:hAnsi="Arial" w:cs="Arial"/>
                <w:sz w:val="21"/>
                <w:szCs w:val="21"/>
              </w:rPr>
              <w:t>-</w:t>
            </w:r>
            <w:r w:rsidRPr="00ED1AAE">
              <w:rPr>
                <w:rFonts w:ascii="Arial" w:hAnsi="Arial" w:cs="Arial"/>
                <w:sz w:val="21"/>
                <w:szCs w:val="21"/>
              </w:rPr>
              <w:t>based and outreach) including developing and delivering high quality sessions</w:t>
            </w:r>
          </w:p>
        </w:tc>
        <w:tc>
          <w:tcPr>
            <w:tcW w:w="1552" w:type="dxa"/>
          </w:tcPr>
          <w:p w14:paraId="0FD67115" w14:textId="06EC06C0" w:rsidR="00741F1F" w:rsidRPr="000E5623" w:rsidRDefault="00741F1F" w:rsidP="00741F1F">
            <w:pPr>
              <w:pStyle w:val="BodyText2"/>
              <w:spacing w:after="0" w:line="240" w:lineRule="auto"/>
              <w:jc w:val="both"/>
              <w:rPr>
                <w:rFonts w:ascii="Arial" w:hAnsi="Arial" w:cs="Arial"/>
                <w:bCs/>
              </w:rPr>
            </w:pPr>
            <w:r w:rsidRPr="00ED1AAE">
              <w:rPr>
                <w:rFonts w:ascii="Arial" w:hAnsi="Arial" w:cs="Arial"/>
                <w:sz w:val="21"/>
                <w:szCs w:val="21"/>
              </w:rPr>
              <w:t>Essential</w:t>
            </w:r>
          </w:p>
        </w:tc>
        <w:tc>
          <w:tcPr>
            <w:tcW w:w="1513" w:type="dxa"/>
          </w:tcPr>
          <w:p w14:paraId="30BCF6E4"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 w:hAnsi="Arial" w:cs="Arial"/>
              </w:rPr>
              <w:t>A &amp; I</w:t>
            </w:r>
          </w:p>
        </w:tc>
      </w:tr>
      <w:tr w:rsidR="00741F1F" w:rsidRPr="00B249B9" w14:paraId="500D5B0B" w14:textId="77777777" w:rsidTr="00030283">
        <w:trPr>
          <w:trHeight w:val="340"/>
        </w:trPr>
        <w:tc>
          <w:tcPr>
            <w:tcW w:w="6433" w:type="dxa"/>
          </w:tcPr>
          <w:p w14:paraId="42C8CE95" w14:textId="4D567129" w:rsidR="00741F1F" w:rsidRPr="000E5623" w:rsidRDefault="00741F1F" w:rsidP="00741F1F">
            <w:pPr>
              <w:pStyle w:val="BodyText2"/>
              <w:spacing w:after="0" w:line="240" w:lineRule="auto"/>
              <w:jc w:val="both"/>
              <w:rPr>
                <w:rFonts w:ascii="Arial" w:hAnsi="Arial" w:cs="Arial"/>
                <w:bCs/>
              </w:rPr>
            </w:pPr>
            <w:r w:rsidRPr="00ED1AAE">
              <w:rPr>
                <w:rFonts w:ascii="Arial" w:hAnsi="Arial" w:cs="Arial"/>
                <w:sz w:val="21"/>
                <w:szCs w:val="21"/>
              </w:rPr>
              <w:t>Extensive experience of working with young people</w:t>
            </w:r>
          </w:p>
        </w:tc>
        <w:tc>
          <w:tcPr>
            <w:tcW w:w="1552" w:type="dxa"/>
          </w:tcPr>
          <w:p w14:paraId="2CA9FF8C" w14:textId="1D7C0C8C" w:rsidR="00741F1F" w:rsidRPr="000E5623" w:rsidRDefault="00741F1F" w:rsidP="00741F1F">
            <w:pPr>
              <w:pStyle w:val="BodyText2"/>
              <w:spacing w:after="0" w:line="240" w:lineRule="auto"/>
              <w:jc w:val="both"/>
              <w:rPr>
                <w:rFonts w:ascii="Arial" w:hAnsi="Arial" w:cs="Arial"/>
                <w:bCs/>
              </w:rPr>
            </w:pPr>
            <w:r w:rsidRPr="00ED1AAE">
              <w:rPr>
                <w:rFonts w:ascii="Arial" w:hAnsi="Arial" w:cs="Arial"/>
                <w:sz w:val="21"/>
                <w:szCs w:val="21"/>
              </w:rPr>
              <w:t>Essential</w:t>
            </w:r>
          </w:p>
        </w:tc>
        <w:tc>
          <w:tcPr>
            <w:tcW w:w="1513" w:type="dxa"/>
          </w:tcPr>
          <w:p w14:paraId="10BD7A66"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7DB6A259" w14:textId="77777777" w:rsidTr="00030283">
        <w:trPr>
          <w:trHeight w:val="340"/>
        </w:trPr>
        <w:tc>
          <w:tcPr>
            <w:tcW w:w="6433" w:type="dxa"/>
          </w:tcPr>
          <w:p w14:paraId="2B6A937B" w14:textId="27682006"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Significant experience of successful inclusion work</w:t>
            </w:r>
          </w:p>
        </w:tc>
        <w:tc>
          <w:tcPr>
            <w:tcW w:w="1552" w:type="dxa"/>
          </w:tcPr>
          <w:p w14:paraId="32A8B166" w14:textId="29C8132C"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Essential</w:t>
            </w:r>
          </w:p>
        </w:tc>
        <w:tc>
          <w:tcPr>
            <w:tcW w:w="1513" w:type="dxa"/>
          </w:tcPr>
          <w:p w14:paraId="0CAA561F" w14:textId="77777777" w:rsidR="00741F1F" w:rsidRPr="000C1627" w:rsidRDefault="00741F1F" w:rsidP="00741F1F">
            <w:pPr>
              <w:pStyle w:val="BodyText2"/>
              <w:spacing w:after="0" w:line="240" w:lineRule="auto"/>
              <w:jc w:val="both"/>
              <w:rPr>
                <w:rFonts w:ascii="Arial" w:eastAsia="Century Gothic" w:hAnsi="Arial" w:cs="Arial"/>
              </w:rPr>
            </w:pPr>
            <w:r w:rsidRPr="000E5623">
              <w:rPr>
                <w:rFonts w:ascii="Arial" w:eastAsia="Century Gothic" w:hAnsi="Arial" w:cs="Arial"/>
              </w:rPr>
              <w:t>A &amp; I</w:t>
            </w:r>
          </w:p>
        </w:tc>
      </w:tr>
      <w:tr w:rsidR="00741F1F" w:rsidRPr="00B249B9" w14:paraId="18D43A16" w14:textId="77777777" w:rsidTr="00030283">
        <w:trPr>
          <w:trHeight w:val="340"/>
        </w:trPr>
        <w:tc>
          <w:tcPr>
            <w:tcW w:w="6433" w:type="dxa"/>
          </w:tcPr>
          <w:p w14:paraId="627F2E49" w14:textId="0196F111"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Developing and managing events and workshops</w:t>
            </w:r>
          </w:p>
        </w:tc>
        <w:tc>
          <w:tcPr>
            <w:tcW w:w="1552" w:type="dxa"/>
          </w:tcPr>
          <w:p w14:paraId="441F8D65" w14:textId="307CFFB9"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Desirable</w:t>
            </w:r>
          </w:p>
        </w:tc>
        <w:tc>
          <w:tcPr>
            <w:tcW w:w="1513" w:type="dxa"/>
          </w:tcPr>
          <w:p w14:paraId="09804498" w14:textId="77777777" w:rsidR="00741F1F" w:rsidRPr="000C1627" w:rsidRDefault="00741F1F" w:rsidP="00741F1F">
            <w:pPr>
              <w:pStyle w:val="BodyText2"/>
              <w:spacing w:after="0" w:line="240" w:lineRule="auto"/>
              <w:jc w:val="both"/>
              <w:rPr>
                <w:rFonts w:ascii="Arial" w:eastAsia="Century Gothic" w:hAnsi="Arial" w:cs="Arial"/>
              </w:rPr>
            </w:pPr>
            <w:r w:rsidRPr="000E5623">
              <w:rPr>
                <w:rFonts w:ascii="Arial" w:eastAsia="Century Gothic" w:hAnsi="Arial" w:cs="Arial"/>
              </w:rPr>
              <w:t>A &amp; I</w:t>
            </w:r>
          </w:p>
        </w:tc>
      </w:tr>
      <w:tr w:rsidR="00741F1F" w:rsidRPr="00B249B9" w14:paraId="1317EC1C" w14:textId="77777777" w:rsidTr="000C1627">
        <w:trPr>
          <w:trHeight w:val="340"/>
        </w:trPr>
        <w:tc>
          <w:tcPr>
            <w:tcW w:w="6433" w:type="dxa"/>
            <w:shd w:val="clear" w:color="auto" w:fill="auto"/>
          </w:tcPr>
          <w:p w14:paraId="20C520AE" w14:textId="18885D2B" w:rsidR="00741F1F" w:rsidRPr="000C1627" w:rsidRDefault="00741F1F" w:rsidP="00741F1F">
            <w:pPr>
              <w:pStyle w:val="BodyText2"/>
              <w:spacing w:after="0" w:line="240" w:lineRule="auto"/>
              <w:jc w:val="both"/>
              <w:rPr>
                <w:rFonts w:ascii="Arial" w:eastAsia="Century Gothic" w:hAnsi="Arial" w:cs="Arial"/>
              </w:rPr>
            </w:pPr>
            <w:bookmarkStart w:id="0" w:name="_Hlk27031098"/>
            <w:r w:rsidRPr="00ED1AAE">
              <w:rPr>
                <w:rFonts w:ascii="Arial" w:hAnsi="Arial" w:cs="Arial"/>
                <w:sz w:val="21"/>
                <w:szCs w:val="21"/>
              </w:rPr>
              <w:t>Substantial experience of successful partnership working</w:t>
            </w:r>
          </w:p>
        </w:tc>
        <w:tc>
          <w:tcPr>
            <w:tcW w:w="1552" w:type="dxa"/>
            <w:shd w:val="clear" w:color="auto" w:fill="auto"/>
          </w:tcPr>
          <w:p w14:paraId="45838003" w14:textId="1F61B709"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Desirable</w:t>
            </w:r>
          </w:p>
        </w:tc>
        <w:tc>
          <w:tcPr>
            <w:tcW w:w="1513" w:type="dxa"/>
            <w:shd w:val="clear" w:color="auto" w:fill="auto"/>
          </w:tcPr>
          <w:p w14:paraId="60D2D3E5" w14:textId="77777777" w:rsidR="00741F1F" w:rsidRPr="000C1627" w:rsidRDefault="00741F1F" w:rsidP="00741F1F">
            <w:pPr>
              <w:pStyle w:val="BodyText2"/>
              <w:spacing w:after="0" w:line="240" w:lineRule="auto"/>
              <w:jc w:val="both"/>
              <w:rPr>
                <w:rFonts w:ascii="Arial" w:eastAsia="Century Gothic" w:hAnsi="Arial" w:cs="Arial"/>
              </w:rPr>
            </w:pPr>
            <w:r w:rsidRPr="000E5623">
              <w:rPr>
                <w:rFonts w:ascii="Arial" w:eastAsia="Century Gothic" w:hAnsi="Arial" w:cs="Arial"/>
              </w:rPr>
              <w:t>A &amp; I</w:t>
            </w:r>
          </w:p>
        </w:tc>
      </w:tr>
      <w:tr w:rsidR="00741F1F" w:rsidRPr="00B249B9" w14:paraId="53ECC3A3" w14:textId="77777777" w:rsidTr="00030283">
        <w:trPr>
          <w:trHeight w:val="340"/>
        </w:trPr>
        <w:tc>
          <w:tcPr>
            <w:tcW w:w="6433" w:type="dxa"/>
            <w:tcBorders>
              <w:bottom w:val="single" w:sz="4" w:space="0" w:color="auto"/>
            </w:tcBorders>
          </w:tcPr>
          <w:p w14:paraId="17C9A193" w14:textId="57E204E8"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Working with and managing staff and volunteers</w:t>
            </w:r>
          </w:p>
        </w:tc>
        <w:tc>
          <w:tcPr>
            <w:tcW w:w="1552" w:type="dxa"/>
            <w:tcBorders>
              <w:bottom w:val="single" w:sz="4" w:space="0" w:color="auto"/>
            </w:tcBorders>
          </w:tcPr>
          <w:p w14:paraId="2D484F1B" w14:textId="6A9945A0"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Desirable</w:t>
            </w:r>
          </w:p>
        </w:tc>
        <w:tc>
          <w:tcPr>
            <w:tcW w:w="1513" w:type="dxa"/>
            <w:tcBorders>
              <w:bottom w:val="single" w:sz="4" w:space="0" w:color="auto"/>
            </w:tcBorders>
          </w:tcPr>
          <w:p w14:paraId="4A0F9C52" w14:textId="77777777" w:rsidR="00741F1F" w:rsidRPr="000C1627" w:rsidRDefault="00741F1F" w:rsidP="00741F1F">
            <w:pPr>
              <w:pStyle w:val="BodyText2"/>
              <w:spacing w:after="0" w:line="240" w:lineRule="auto"/>
              <w:jc w:val="both"/>
              <w:rPr>
                <w:rFonts w:ascii="Arial" w:eastAsia="Century Gothic" w:hAnsi="Arial" w:cs="Arial"/>
              </w:rPr>
            </w:pPr>
            <w:r w:rsidRPr="000E5623">
              <w:rPr>
                <w:rFonts w:ascii="Arial" w:eastAsia="Century Gothic" w:hAnsi="Arial" w:cs="Arial"/>
              </w:rPr>
              <w:t>A &amp; I</w:t>
            </w:r>
          </w:p>
        </w:tc>
      </w:tr>
      <w:bookmarkEnd w:id="0"/>
      <w:tr w:rsidR="00741F1F" w:rsidRPr="00B249B9" w14:paraId="244CFD1A" w14:textId="77777777" w:rsidTr="000C1627">
        <w:trPr>
          <w:trHeight w:val="340"/>
        </w:trPr>
        <w:tc>
          <w:tcPr>
            <w:tcW w:w="6433" w:type="dxa"/>
            <w:shd w:val="clear" w:color="auto" w:fill="auto"/>
          </w:tcPr>
          <w:p w14:paraId="3D1A39DA" w14:textId="777DBC28" w:rsidR="00741F1F" w:rsidRPr="000C1627" w:rsidRDefault="00741F1F" w:rsidP="00741F1F">
            <w:pPr>
              <w:pStyle w:val="BodyText2"/>
              <w:spacing w:after="0" w:line="240" w:lineRule="auto"/>
              <w:jc w:val="both"/>
              <w:rPr>
                <w:rFonts w:ascii="Arial" w:eastAsia="Century Gothic" w:hAnsi="Arial" w:cs="Arial"/>
              </w:rPr>
            </w:pPr>
            <w:r>
              <w:rPr>
                <w:rFonts w:ascii="Arial" w:eastAsia="Century Gothic" w:hAnsi="Arial" w:cs="Arial"/>
              </w:rPr>
              <w:t>Experience of monitoring and evaluation tools</w:t>
            </w:r>
          </w:p>
        </w:tc>
        <w:tc>
          <w:tcPr>
            <w:tcW w:w="1552" w:type="dxa"/>
            <w:shd w:val="clear" w:color="auto" w:fill="auto"/>
          </w:tcPr>
          <w:p w14:paraId="322A40C7" w14:textId="07979A66" w:rsidR="00741F1F" w:rsidRPr="000C1627" w:rsidRDefault="00A222E4" w:rsidP="00741F1F">
            <w:pPr>
              <w:pStyle w:val="BodyText2"/>
              <w:spacing w:after="0" w:line="240" w:lineRule="auto"/>
              <w:jc w:val="both"/>
              <w:rPr>
                <w:rFonts w:ascii="Arial" w:eastAsia="Century Gothic" w:hAnsi="Arial" w:cs="Arial"/>
              </w:rPr>
            </w:pPr>
            <w:r>
              <w:rPr>
                <w:rFonts w:ascii="Arial" w:hAnsi="Arial" w:cs="Arial"/>
                <w:sz w:val="21"/>
                <w:szCs w:val="21"/>
              </w:rPr>
              <w:t>Desirable</w:t>
            </w:r>
          </w:p>
        </w:tc>
        <w:tc>
          <w:tcPr>
            <w:tcW w:w="1513" w:type="dxa"/>
            <w:shd w:val="clear" w:color="auto" w:fill="auto"/>
          </w:tcPr>
          <w:p w14:paraId="1A03F14E" w14:textId="77777777" w:rsidR="00741F1F" w:rsidRPr="000C1627" w:rsidRDefault="00741F1F" w:rsidP="00741F1F">
            <w:pPr>
              <w:pStyle w:val="BodyText2"/>
              <w:spacing w:after="0" w:line="240" w:lineRule="auto"/>
              <w:jc w:val="both"/>
              <w:rPr>
                <w:rFonts w:ascii="Arial" w:eastAsia="Century Gothic" w:hAnsi="Arial" w:cs="Arial"/>
              </w:rPr>
            </w:pPr>
            <w:r w:rsidRPr="000C1627">
              <w:rPr>
                <w:rFonts w:ascii="Arial" w:eastAsia="Century Gothic" w:hAnsi="Arial" w:cs="Arial"/>
              </w:rPr>
              <w:t>A &amp; I</w:t>
            </w:r>
          </w:p>
        </w:tc>
      </w:tr>
      <w:tr w:rsidR="00741F1F" w:rsidRPr="00B249B9" w14:paraId="79129106" w14:textId="77777777" w:rsidTr="000C1627">
        <w:trPr>
          <w:trHeight w:val="340"/>
        </w:trPr>
        <w:tc>
          <w:tcPr>
            <w:tcW w:w="6433" w:type="dxa"/>
            <w:shd w:val="clear" w:color="auto" w:fill="auto"/>
          </w:tcPr>
          <w:p w14:paraId="38969807" w14:textId="0ABB985F" w:rsidR="00741F1F" w:rsidRPr="000C1627" w:rsidRDefault="00741F1F" w:rsidP="00741F1F">
            <w:pPr>
              <w:pStyle w:val="BodyText2"/>
              <w:spacing w:after="0" w:line="240" w:lineRule="auto"/>
              <w:jc w:val="both"/>
              <w:rPr>
                <w:rFonts w:ascii="Arial" w:eastAsia="Century Gothic" w:hAnsi="Arial" w:cs="Arial"/>
              </w:rPr>
            </w:pPr>
            <w:r>
              <w:rPr>
                <w:rFonts w:ascii="Arial" w:eastAsia="Century Gothic" w:hAnsi="Arial" w:cs="Arial"/>
              </w:rPr>
              <w:t>Experience of leading a universal session or similar duty manager-type responsibility</w:t>
            </w:r>
          </w:p>
        </w:tc>
        <w:tc>
          <w:tcPr>
            <w:tcW w:w="1552" w:type="dxa"/>
            <w:shd w:val="clear" w:color="auto" w:fill="auto"/>
          </w:tcPr>
          <w:p w14:paraId="04530642" w14:textId="2DBADEAF" w:rsidR="00741F1F" w:rsidRPr="000C1627" w:rsidRDefault="00741F1F" w:rsidP="00741F1F">
            <w:pPr>
              <w:pStyle w:val="BodyText2"/>
              <w:spacing w:after="0" w:line="240" w:lineRule="auto"/>
              <w:jc w:val="both"/>
              <w:rPr>
                <w:rFonts w:ascii="Arial" w:eastAsia="Century Gothic" w:hAnsi="Arial" w:cs="Arial"/>
              </w:rPr>
            </w:pPr>
            <w:r w:rsidRPr="00ED1AAE">
              <w:rPr>
                <w:rFonts w:ascii="Arial" w:hAnsi="Arial" w:cs="Arial"/>
                <w:sz w:val="21"/>
                <w:szCs w:val="21"/>
              </w:rPr>
              <w:t>Essential</w:t>
            </w:r>
          </w:p>
        </w:tc>
        <w:tc>
          <w:tcPr>
            <w:tcW w:w="1513" w:type="dxa"/>
            <w:shd w:val="clear" w:color="auto" w:fill="auto"/>
          </w:tcPr>
          <w:p w14:paraId="0023D0EC" w14:textId="77777777" w:rsidR="00741F1F" w:rsidRPr="000C1627" w:rsidRDefault="00741F1F" w:rsidP="00741F1F">
            <w:pPr>
              <w:pStyle w:val="BodyText2"/>
              <w:spacing w:after="0" w:line="240" w:lineRule="auto"/>
              <w:jc w:val="both"/>
              <w:rPr>
                <w:rFonts w:ascii="Arial" w:eastAsia="Century Gothic" w:hAnsi="Arial" w:cs="Arial"/>
              </w:rPr>
            </w:pPr>
            <w:r w:rsidRPr="000C1627">
              <w:rPr>
                <w:rFonts w:ascii="Arial" w:eastAsia="Century Gothic" w:hAnsi="Arial" w:cs="Arial"/>
              </w:rPr>
              <w:t>A &amp; I</w:t>
            </w:r>
          </w:p>
        </w:tc>
      </w:tr>
      <w:tr w:rsidR="000C1627" w:rsidRPr="00B249B9" w14:paraId="66405916" w14:textId="77777777" w:rsidTr="00030283">
        <w:trPr>
          <w:trHeight w:val="340"/>
        </w:trPr>
        <w:tc>
          <w:tcPr>
            <w:tcW w:w="6433" w:type="dxa"/>
            <w:shd w:val="clear" w:color="auto" w:fill="auto"/>
          </w:tcPr>
          <w:p w14:paraId="58528239" w14:textId="77777777" w:rsidR="000C1627" w:rsidRPr="000E5623" w:rsidRDefault="000C1627" w:rsidP="00030283">
            <w:pPr>
              <w:pStyle w:val="BodyText2"/>
              <w:spacing w:after="0" w:line="240" w:lineRule="auto"/>
              <w:jc w:val="both"/>
              <w:rPr>
                <w:rFonts w:ascii="Arial" w:eastAsia="Times New Roman" w:hAnsi="Arial" w:cs="Arial"/>
                <w:bCs/>
              </w:rPr>
            </w:pPr>
            <w:r w:rsidRPr="000E5623">
              <w:rPr>
                <w:rFonts w:ascii="Arial" w:eastAsia="Calibri" w:hAnsi="Arial" w:cs="Arial"/>
              </w:rPr>
              <w:t>Experience of working with other agencies to promote best outcomes for children/young people</w:t>
            </w:r>
          </w:p>
        </w:tc>
        <w:tc>
          <w:tcPr>
            <w:tcW w:w="1552" w:type="dxa"/>
          </w:tcPr>
          <w:p w14:paraId="705AB446" w14:textId="77777777" w:rsidR="000C1627" w:rsidRPr="000E5623" w:rsidRDefault="000C1627" w:rsidP="00030283">
            <w:pPr>
              <w:pStyle w:val="BodyText2"/>
              <w:spacing w:after="0" w:line="240" w:lineRule="auto"/>
              <w:jc w:val="both"/>
              <w:rPr>
                <w:rFonts w:ascii="Arial" w:hAnsi="Arial" w:cs="Arial"/>
                <w:bCs/>
              </w:rPr>
            </w:pPr>
            <w:r w:rsidRPr="000E5623">
              <w:rPr>
                <w:rFonts w:ascii="Arial" w:eastAsia="Century Gothic,Arial" w:hAnsi="Arial" w:cs="Arial"/>
              </w:rPr>
              <w:t>Essential</w:t>
            </w:r>
          </w:p>
        </w:tc>
        <w:tc>
          <w:tcPr>
            <w:tcW w:w="1513" w:type="dxa"/>
          </w:tcPr>
          <w:p w14:paraId="62C2CD06" w14:textId="77777777" w:rsidR="000C1627" w:rsidRPr="000E5623" w:rsidRDefault="000C1627" w:rsidP="00030283">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0C1627" w:rsidRPr="00B249B9" w14:paraId="21BBF0B6" w14:textId="77777777" w:rsidTr="00030283">
        <w:trPr>
          <w:trHeight w:val="340"/>
        </w:trPr>
        <w:tc>
          <w:tcPr>
            <w:tcW w:w="6433" w:type="dxa"/>
            <w:shd w:val="clear" w:color="auto" w:fill="auto"/>
          </w:tcPr>
          <w:p w14:paraId="4DA68F23" w14:textId="77777777" w:rsidR="000C1627" w:rsidRPr="000E5623" w:rsidRDefault="000C1627" w:rsidP="00030283">
            <w:pPr>
              <w:pStyle w:val="BodyText2"/>
              <w:spacing w:after="0" w:line="240" w:lineRule="auto"/>
              <w:jc w:val="both"/>
              <w:rPr>
                <w:rFonts w:ascii="Arial" w:eastAsia="Times New Roman" w:hAnsi="Arial" w:cs="Arial"/>
                <w:bCs/>
              </w:rPr>
            </w:pPr>
            <w:r w:rsidRPr="000E5623">
              <w:rPr>
                <w:rFonts w:ascii="Arial" w:eastAsia="Century Gothic,Arial" w:hAnsi="Arial" w:cs="Arial"/>
                <w:b/>
                <w:bCs/>
              </w:rPr>
              <w:t>Skills</w:t>
            </w:r>
          </w:p>
        </w:tc>
        <w:tc>
          <w:tcPr>
            <w:tcW w:w="1552" w:type="dxa"/>
          </w:tcPr>
          <w:p w14:paraId="09CE0C02" w14:textId="77777777" w:rsidR="000C1627" w:rsidRPr="000E5623" w:rsidRDefault="000C1627" w:rsidP="00030283">
            <w:pPr>
              <w:pStyle w:val="BodyText2"/>
              <w:spacing w:after="0" w:line="240" w:lineRule="auto"/>
              <w:jc w:val="both"/>
              <w:rPr>
                <w:rFonts w:ascii="Arial" w:hAnsi="Arial" w:cs="Arial"/>
                <w:bCs/>
              </w:rPr>
            </w:pPr>
          </w:p>
        </w:tc>
        <w:tc>
          <w:tcPr>
            <w:tcW w:w="1513" w:type="dxa"/>
          </w:tcPr>
          <w:p w14:paraId="40AF577B" w14:textId="77777777" w:rsidR="000C1627" w:rsidRPr="000E5623" w:rsidRDefault="000C1627" w:rsidP="00030283">
            <w:pPr>
              <w:pStyle w:val="BodyText2"/>
              <w:spacing w:after="0" w:line="240" w:lineRule="auto"/>
              <w:jc w:val="both"/>
              <w:rPr>
                <w:rFonts w:ascii="Arial" w:hAnsi="Arial" w:cs="Arial"/>
                <w:bCs/>
              </w:rPr>
            </w:pPr>
          </w:p>
        </w:tc>
      </w:tr>
      <w:tr w:rsidR="00741F1F" w:rsidRPr="00B249B9" w14:paraId="15980A0B" w14:textId="77777777" w:rsidTr="00216837">
        <w:trPr>
          <w:trHeight w:val="340"/>
        </w:trPr>
        <w:tc>
          <w:tcPr>
            <w:tcW w:w="6433" w:type="dxa"/>
            <w:shd w:val="clear" w:color="auto" w:fill="auto"/>
            <w:vAlign w:val="center"/>
          </w:tcPr>
          <w:p w14:paraId="420E4697" w14:textId="41F847D3" w:rsidR="00741F1F" w:rsidRPr="000E5623" w:rsidRDefault="00741F1F" w:rsidP="00741F1F">
            <w:pPr>
              <w:pStyle w:val="BodyText2"/>
              <w:spacing w:after="0" w:line="240" w:lineRule="auto"/>
              <w:jc w:val="both"/>
              <w:rPr>
                <w:rFonts w:ascii="Arial" w:hAnsi="Arial" w:cs="Arial"/>
                <w:bCs/>
              </w:rPr>
            </w:pPr>
            <w:r w:rsidRPr="00ED1AAE">
              <w:rPr>
                <w:rFonts w:ascii="Arial" w:eastAsia="Calibri" w:hAnsi="Arial" w:cs="Arial"/>
                <w:sz w:val="21"/>
                <w:szCs w:val="21"/>
              </w:rPr>
              <w:lastRenderedPageBreak/>
              <w:t>Excellent communication skills, both verbal and written</w:t>
            </w:r>
          </w:p>
        </w:tc>
        <w:tc>
          <w:tcPr>
            <w:tcW w:w="1552" w:type="dxa"/>
          </w:tcPr>
          <w:p w14:paraId="38B6EBD8"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 xml:space="preserve">Essential </w:t>
            </w:r>
          </w:p>
        </w:tc>
        <w:tc>
          <w:tcPr>
            <w:tcW w:w="1513" w:type="dxa"/>
          </w:tcPr>
          <w:p w14:paraId="5C8280E7"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40A1E81E" w14:textId="77777777" w:rsidTr="00216837">
        <w:trPr>
          <w:trHeight w:val="340"/>
        </w:trPr>
        <w:tc>
          <w:tcPr>
            <w:tcW w:w="6433" w:type="dxa"/>
            <w:shd w:val="clear" w:color="auto" w:fill="auto"/>
            <w:vAlign w:val="center"/>
          </w:tcPr>
          <w:p w14:paraId="04C5FF99" w14:textId="6CE84942" w:rsidR="00741F1F" w:rsidRPr="000E5623" w:rsidRDefault="00741F1F" w:rsidP="00741F1F">
            <w:pPr>
              <w:pStyle w:val="BodyText2"/>
              <w:spacing w:after="0" w:line="240" w:lineRule="auto"/>
              <w:jc w:val="both"/>
              <w:rPr>
                <w:rFonts w:ascii="Arial" w:hAnsi="Arial" w:cs="Arial"/>
                <w:b/>
              </w:rPr>
            </w:pPr>
            <w:r w:rsidRPr="00ED1AAE">
              <w:rPr>
                <w:rFonts w:ascii="Arial" w:eastAsia="Calibri" w:hAnsi="Arial" w:cs="Arial"/>
                <w:sz w:val="21"/>
                <w:szCs w:val="21"/>
              </w:rPr>
              <w:t>Able to deal with the specific demands of approaching young people in their own space and negotiating acceptance by them</w:t>
            </w:r>
          </w:p>
        </w:tc>
        <w:tc>
          <w:tcPr>
            <w:tcW w:w="1552" w:type="dxa"/>
            <w:shd w:val="clear" w:color="auto" w:fill="auto"/>
          </w:tcPr>
          <w:p w14:paraId="3AEB3B84" w14:textId="77777777" w:rsidR="00741F1F" w:rsidRPr="000E5623" w:rsidRDefault="00741F1F" w:rsidP="00741F1F">
            <w:pPr>
              <w:pStyle w:val="BodyText2"/>
              <w:spacing w:after="0" w:line="240" w:lineRule="auto"/>
              <w:jc w:val="both"/>
              <w:rPr>
                <w:rFonts w:ascii="Arial" w:hAnsi="Arial" w:cs="Arial"/>
                <w:b/>
              </w:rPr>
            </w:pPr>
            <w:r w:rsidRPr="000E5623">
              <w:rPr>
                <w:rFonts w:ascii="Arial" w:eastAsia="Century Gothic,Arial" w:hAnsi="Arial" w:cs="Arial"/>
              </w:rPr>
              <w:t>Essential</w:t>
            </w:r>
          </w:p>
        </w:tc>
        <w:tc>
          <w:tcPr>
            <w:tcW w:w="1513" w:type="dxa"/>
            <w:shd w:val="clear" w:color="auto" w:fill="auto"/>
          </w:tcPr>
          <w:p w14:paraId="6D5713DD" w14:textId="77777777" w:rsidR="00741F1F" w:rsidRPr="000E5623" w:rsidRDefault="00741F1F" w:rsidP="00741F1F">
            <w:pPr>
              <w:pStyle w:val="BodyText2"/>
              <w:spacing w:after="0" w:line="240" w:lineRule="auto"/>
              <w:jc w:val="both"/>
              <w:rPr>
                <w:rFonts w:ascii="Arial" w:hAnsi="Arial" w:cs="Arial"/>
                <w:b/>
              </w:rPr>
            </w:pPr>
            <w:r w:rsidRPr="000E5623">
              <w:rPr>
                <w:rFonts w:ascii="Arial" w:eastAsia="Century Gothic,Arial" w:hAnsi="Arial" w:cs="Arial"/>
              </w:rPr>
              <w:t>A &amp; I</w:t>
            </w:r>
          </w:p>
        </w:tc>
      </w:tr>
      <w:tr w:rsidR="00741F1F" w:rsidRPr="00B249B9" w14:paraId="17F29C4F" w14:textId="77777777" w:rsidTr="00216837">
        <w:trPr>
          <w:trHeight w:val="340"/>
        </w:trPr>
        <w:tc>
          <w:tcPr>
            <w:tcW w:w="6433" w:type="dxa"/>
            <w:shd w:val="clear" w:color="auto" w:fill="auto"/>
            <w:vAlign w:val="center"/>
          </w:tcPr>
          <w:p w14:paraId="1E5290DB" w14:textId="264F607D" w:rsidR="00741F1F" w:rsidRPr="000E5623" w:rsidRDefault="00741F1F" w:rsidP="00741F1F">
            <w:pPr>
              <w:pStyle w:val="BodyText2"/>
              <w:spacing w:after="0" w:line="240" w:lineRule="auto"/>
              <w:jc w:val="both"/>
              <w:rPr>
                <w:rFonts w:ascii="Arial" w:eastAsia="Times New Roman" w:hAnsi="Arial" w:cs="Arial"/>
                <w:bCs/>
              </w:rPr>
            </w:pPr>
            <w:r w:rsidRPr="00ED1AAE">
              <w:rPr>
                <w:rFonts w:ascii="Arial" w:eastAsia="Calibri" w:hAnsi="Arial" w:cs="Arial"/>
                <w:sz w:val="21"/>
                <w:szCs w:val="21"/>
              </w:rPr>
              <w:t>Ability to establish effecting working relationships with a wide range of agencies and individuals</w:t>
            </w:r>
          </w:p>
        </w:tc>
        <w:tc>
          <w:tcPr>
            <w:tcW w:w="1552" w:type="dxa"/>
            <w:shd w:val="clear" w:color="auto" w:fill="auto"/>
          </w:tcPr>
          <w:p w14:paraId="608BDFBF"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 xml:space="preserve">Essential </w:t>
            </w:r>
          </w:p>
        </w:tc>
        <w:tc>
          <w:tcPr>
            <w:tcW w:w="1513" w:type="dxa"/>
            <w:shd w:val="clear" w:color="auto" w:fill="auto"/>
          </w:tcPr>
          <w:p w14:paraId="71139972"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50D67C36" w14:textId="77777777" w:rsidTr="00216837">
        <w:trPr>
          <w:trHeight w:val="340"/>
        </w:trPr>
        <w:tc>
          <w:tcPr>
            <w:tcW w:w="6433" w:type="dxa"/>
            <w:shd w:val="clear" w:color="auto" w:fill="auto"/>
            <w:vAlign w:val="center"/>
          </w:tcPr>
          <w:p w14:paraId="516339C5" w14:textId="4E356A75" w:rsidR="00741F1F" w:rsidRPr="000E5623" w:rsidRDefault="00741F1F" w:rsidP="00741F1F">
            <w:pPr>
              <w:pStyle w:val="BodyText2"/>
              <w:spacing w:after="0" w:line="240" w:lineRule="auto"/>
              <w:jc w:val="both"/>
              <w:rPr>
                <w:rFonts w:ascii="Arial" w:hAnsi="Arial" w:cs="Arial"/>
                <w:bCs/>
              </w:rPr>
            </w:pPr>
            <w:r w:rsidRPr="00ED1AAE">
              <w:rPr>
                <w:rFonts w:ascii="Arial" w:eastAsia="Calibri" w:hAnsi="Arial" w:cs="Arial"/>
                <w:sz w:val="21"/>
                <w:szCs w:val="21"/>
              </w:rPr>
              <w:t>Ability to understanding issues leading to exclusion from participation and success</w:t>
            </w:r>
          </w:p>
        </w:tc>
        <w:tc>
          <w:tcPr>
            <w:tcW w:w="1552" w:type="dxa"/>
            <w:shd w:val="clear" w:color="auto" w:fill="auto"/>
          </w:tcPr>
          <w:p w14:paraId="66AC27CF"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Essential</w:t>
            </w:r>
          </w:p>
        </w:tc>
        <w:tc>
          <w:tcPr>
            <w:tcW w:w="1513" w:type="dxa"/>
            <w:shd w:val="clear" w:color="auto" w:fill="auto"/>
          </w:tcPr>
          <w:p w14:paraId="758029F4" w14:textId="77777777"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033BEE69" w14:textId="77777777" w:rsidTr="000C1627">
        <w:trPr>
          <w:trHeight w:val="340"/>
        </w:trPr>
        <w:tc>
          <w:tcPr>
            <w:tcW w:w="6433" w:type="dxa"/>
            <w:shd w:val="clear" w:color="auto" w:fill="auto"/>
          </w:tcPr>
          <w:p w14:paraId="4F680626" w14:textId="6219A6E4" w:rsidR="00741F1F" w:rsidRPr="00741F1F" w:rsidRDefault="00741F1F" w:rsidP="00741F1F">
            <w:pPr>
              <w:pStyle w:val="BodyText2"/>
              <w:spacing w:after="0" w:line="240" w:lineRule="auto"/>
              <w:jc w:val="both"/>
              <w:rPr>
                <w:rFonts w:ascii="Arial" w:hAnsi="Arial" w:cs="Arial"/>
                <w:b/>
              </w:rPr>
            </w:pPr>
            <w:r>
              <w:rPr>
                <w:rFonts w:ascii="Arial" w:hAnsi="Arial" w:cs="Arial"/>
                <w:b/>
              </w:rPr>
              <w:t>Knowledge</w:t>
            </w:r>
          </w:p>
        </w:tc>
        <w:tc>
          <w:tcPr>
            <w:tcW w:w="1552" w:type="dxa"/>
            <w:shd w:val="clear" w:color="auto" w:fill="auto"/>
          </w:tcPr>
          <w:p w14:paraId="64C0B42C" w14:textId="68824BDE" w:rsidR="00741F1F" w:rsidRPr="000E5623" w:rsidRDefault="00741F1F" w:rsidP="00741F1F">
            <w:pPr>
              <w:pStyle w:val="BodyText2"/>
              <w:spacing w:after="0" w:line="240" w:lineRule="auto"/>
              <w:jc w:val="both"/>
              <w:rPr>
                <w:rFonts w:ascii="Arial" w:hAnsi="Arial" w:cs="Arial"/>
                <w:b/>
              </w:rPr>
            </w:pPr>
          </w:p>
        </w:tc>
        <w:tc>
          <w:tcPr>
            <w:tcW w:w="1513" w:type="dxa"/>
            <w:shd w:val="clear" w:color="auto" w:fill="auto"/>
          </w:tcPr>
          <w:p w14:paraId="4FCCEA0E" w14:textId="7241FC8B" w:rsidR="00741F1F" w:rsidRPr="000E5623" w:rsidRDefault="00741F1F" w:rsidP="00741F1F">
            <w:pPr>
              <w:pStyle w:val="BodyText2"/>
              <w:spacing w:after="0" w:line="240" w:lineRule="auto"/>
              <w:jc w:val="both"/>
              <w:rPr>
                <w:rFonts w:ascii="Arial" w:hAnsi="Arial" w:cs="Arial"/>
                <w:b/>
              </w:rPr>
            </w:pPr>
          </w:p>
        </w:tc>
      </w:tr>
      <w:tr w:rsidR="00741F1F" w:rsidRPr="00B249B9" w14:paraId="72BBE661" w14:textId="77777777" w:rsidTr="00E9585A">
        <w:trPr>
          <w:trHeight w:val="340"/>
        </w:trPr>
        <w:tc>
          <w:tcPr>
            <w:tcW w:w="6433" w:type="dxa"/>
            <w:shd w:val="clear" w:color="auto" w:fill="auto"/>
            <w:vAlign w:val="center"/>
          </w:tcPr>
          <w:p w14:paraId="2D35E506" w14:textId="37683AD9" w:rsidR="00741F1F" w:rsidRPr="000E5623" w:rsidRDefault="00741F1F" w:rsidP="00741F1F">
            <w:pPr>
              <w:pStyle w:val="BodyText2"/>
              <w:spacing w:after="0" w:line="240" w:lineRule="auto"/>
              <w:jc w:val="both"/>
              <w:rPr>
                <w:rFonts w:ascii="Arial" w:eastAsia="Times New Roman" w:hAnsi="Arial" w:cs="Arial"/>
                <w:bCs/>
              </w:rPr>
            </w:pPr>
            <w:r w:rsidRPr="00ED1AAE">
              <w:rPr>
                <w:rFonts w:ascii="Arial" w:hAnsi="Arial" w:cs="Arial"/>
                <w:sz w:val="21"/>
                <w:szCs w:val="21"/>
              </w:rPr>
              <w:t>Knowledge of the issues affecting young people and an ability to work with challenging behaviour and complex needs</w:t>
            </w:r>
          </w:p>
        </w:tc>
        <w:tc>
          <w:tcPr>
            <w:tcW w:w="1552" w:type="dxa"/>
            <w:shd w:val="clear" w:color="auto" w:fill="auto"/>
          </w:tcPr>
          <w:p w14:paraId="079FD779" w14:textId="721865B2" w:rsidR="00741F1F" w:rsidRPr="000E5623" w:rsidRDefault="00741F1F" w:rsidP="00741F1F">
            <w:pPr>
              <w:pStyle w:val="BodyText2"/>
              <w:spacing w:after="0" w:line="240" w:lineRule="auto"/>
              <w:jc w:val="both"/>
              <w:rPr>
                <w:rFonts w:ascii="Arial" w:hAnsi="Arial" w:cs="Arial"/>
                <w:bCs/>
              </w:rPr>
            </w:pPr>
            <w:r>
              <w:rPr>
                <w:rFonts w:ascii="Arial" w:hAnsi="Arial" w:cs="Arial"/>
                <w:bCs/>
              </w:rPr>
              <w:t>Essential</w:t>
            </w:r>
          </w:p>
        </w:tc>
        <w:tc>
          <w:tcPr>
            <w:tcW w:w="1513" w:type="dxa"/>
            <w:shd w:val="clear" w:color="auto" w:fill="auto"/>
          </w:tcPr>
          <w:p w14:paraId="1A1A0198" w14:textId="01041231"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4E69BD46" w14:textId="77777777" w:rsidTr="00E9585A">
        <w:trPr>
          <w:trHeight w:val="340"/>
        </w:trPr>
        <w:tc>
          <w:tcPr>
            <w:tcW w:w="6433" w:type="dxa"/>
            <w:shd w:val="clear" w:color="auto" w:fill="auto"/>
            <w:vAlign w:val="center"/>
          </w:tcPr>
          <w:p w14:paraId="2D81FFFD" w14:textId="34A66F8C" w:rsidR="00741F1F" w:rsidRPr="000E5623" w:rsidRDefault="00741F1F" w:rsidP="00741F1F">
            <w:pPr>
              <w:pStyle w:val="BodyText2"/>
              <w:spacing w:after="0" w:line="240" w:lineRule="auto"/>
              <w:jc w:val="both"/>
              <w:rPr>
                <w:rFonts w:ascii="Arial" w:eastAsia="Times New Roman" w:hAnsi="Arial" w:cs="Arial"/>
                <w:bCs/>
              </w:rPr>
            </w:pPr>
            <w:r w:rsidRPr="00ED1AAE">
              <w:rPr>
                <w:rFonts w:ascii="Arial" w:hAnsi="Arial" w:cs="Arial"/>
                <w:sz w:val="21"/>
                <w:szCs w:val="21"/>
              </w:rPr>
              <w:t>Sound knowledge of equality and diversity principles</w:t>
            </w:r>
          </w:p>
        </w:tc>
        <w:tc>
          <w:tcPr>
            <w:tcW w:w="1552" w:type="dxa"/>
            <w:shd w:val="clear" w:color="auto" w:fill="auto"/>
          </w:tcPr>
          <w:p w14:paraId="6F466459" w14:textId="1EBC3206" w:rsidR="00741F1F" w:rsidRPr="000E5623" w:rsidRDefault="00741F1F" w:rsidP="00741F1F">
            <w:pPr>
              <w:pStyle w:val="BodyText2"/>
              <w:spacing w:after="0" w:line="240" w:lineRule="auto"/>
              <w:jc w:val="both"/>
              <w:rPr>
                <w:rFonts w:ascii="Arial" w:hAnsi="Arial" w:cs="Arial"/>
                <w:bCs/>
              </w:rPr>
            </w:pPr>
            <w:r>
              <w:rPr>
                <w:rFonts w:ascii="Arial" w:hAnsi="Arial" w:cs="Arial"/>
                <w:bCs/>
              </w:rPr>
              <w:t>Desirable</w:t>
            </w:r>
          </w:p>
        </w:tc>
        <w:tc>
          <w:tcPr>
            <w:tcW w:w="1513" w:type="dxa"/>
            <w:shd w:val="clear" w:color="auto" w:fill="auto"/>
          </w:tcPr>
          <w:p w14:paraId="7A84A98F" w14:textId="143A9115"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r w:rsidR="00741F1F" w:rsidRPr="00B249B9" w14:paraId="4CE50AFE" w14:textId="77777777" w:rsidTr="00030283">
        <w:trPr>
          <w:trHeight w:val="340"/>
        </w:trPr>
        <w:tc>
          <w:tcPr>
            <w:tcW w:w="6433" w:type="dxa"/>
            <w:shd w:val="clear" w:color="auto" w:fill="auto"/>
            <w:vAlign w:val="center"/>
          </w:tcPr>
          <w:p w14:paraId="498EF6AD" w14:textId="7DEB5D33" w:rsidR="00741F1F" w:rsidRPr="000E5623" w:rsidRDefault="00741F1F" w:rsidP="00741F1F">
            <w:pPr>
              <w:pStyle w:val="BodyText2"/>
              <w:spacing w:after="0" w:line="240" w:lineRule="auto"/>
              <w:jc w:val="both"/>
              <w:rPr>
                <w:rFonts w:ascii="Arial" w:eastAsia="Times New Roman" w:hAnsi="Arial" w:cs="Arial"/>
                <w:bCs/>
              </w:rPr>
            </w:pPr>
            <w:r>
              <w:rPr>
                <w:rFonts w:ascii="Arial" w:eastAsia="Times New Roman" w:hAnsi="Arial" w:cs="Arial"/>
                <w:bCs/>
              </w:rPr>
              <w:t>Knowledge of the local SEND sector</w:t>
            </w:r>
          </w:p>
        </w:tc>
        <w:tc>
          <w:tcPr>
            <w:tcW w:w="1552" w:type="dxa"/>
          </w:tcPr>
          <w:p w14:paraId="0C9A394C" w14:textId="31E104D7" w:rsidR="00741F1F" w:rsidRPr="000E5623" w:rsidRDefault="00741F1F" w:rsidP="00741F1F">
            <w:pPr>
              <w:pStyle w:val="BodyText2"/>
              <w:spacing w:after="0" w:line="240" w:lineRule="auto"/>
              <w:jc w:val="both"/>
              <w:rPr>
                <w:rFonts w:ascii="Arial" w:hAnsi="Arial" w:cs="Arial"/>
                <w:bCs/>
              </w:rPr>
            </w:pPr>
            <w:r>
              <w:rPr>
                <w:rFonts w:ascii="Arial" w:hAnsi="Arial" w:cs="Arial"/>
                <w:bCs/>
              </w:rPr>
              <w:t>Desirable</w:t>
            </w:r>
          </w:p>
        </w:tc>
        <w:tc>
          <w:tcPr>
            <w:tcW w:w="1513" w:type="dxa"/>
          </w:tcPr>
          <w:p w14:paraId="1394C20C" w14:textId="25DC9DB6" w:rsidR="00741F1F" w:rsidRPr="000E5623" w:rsidRDefault="00741F1F" w:rsidP="00741F1F">
            <w:pPr>
              <w:pStyle w:val="BodyText2"/>
              <w:spacing w:after="0" w:line="240" w:lineRule="auto"/>
              <w:jc w:val="both"/>
              <w:rPr>
                <w:rFonts w:ascii="Arial" w:hAnsi="Arial" w:cs="Arial"/>
                <w:bCs/>
              </w:rPr>
            </w:pPr>
            <w:r w:rsidRPr="000E5623">
              <w:rPr>
                <w:rFonts w:ascii="Arial" w:eastAsia="Century Gothic,Arial" w:hAnsi="Arial" w:cs="Arial"/>
              </w:rPr>
              <w:t>A &amp; I</w:t>
            </w:r>
          </w:p>
        </w:tc>
      </w:tr>
    </w:tbl>
    <w:p w14:paraId="3FBE7848" w14:textId="77777777" w:rsidR="00DE408D" w:rsidRDefault="00DE408D" w:rsidP="007B0F3F">
      <w:pPr>
        <w:spacing w:line="280" w:lineRule="atLeast"/>
        <w:contextualSpacing/>
        <w:jc w:val="both"/>
        <w:rPr>
          <w:rFonts w:ascii="Arial" w:hAnsi="Arial" w:cs="Arial"/>
          <w:b/>
          <w:color w:val="000000"/>
        </w:rPr>
      </w:pPr>
    </w:p>
    <w:p w14:paraId="2E6C74CB" w14:textId="2814C461" w:rsidR="007378B4" w:rsidRPr="0053642D" w:rsidRDefault="007B0F3F" w:rsidP="007B0F3F">
      <w:pPr>
        <w:spacing w:line="280" w:lineRule="atLeast"/>
        <w:contextualSpacing/>
        <w:jc w:val="both"/>
        <w:rPr>
          <w:rFonts w:ascii="Arial" w:hAnsi="Arial" w:cs="Arial"/>
          <w:b/>
          <w:color w:val="000000"/>
        </w:rPr>
      </w:pPr>
      <w:r w:rsidRPr="0053642D">
        <w:rPr>
          <w:rFonts w:ascii="Arial" w:hAnsi="Arial" w:cs="Arial"/>
          <w:b/>
          <w:color w:val="000000"/>
        </w:rPr>
        <w:t>The strength of OnSide Youth Zones comes from the diversity of the people within our vibrant network. We are proud that our Youth Zone teams reflect the communities they serve, and we value people working together from a range of different backgrounds locally and nationally, and with different experiences, all with a shared passion for boosting the aspirations of young people across the country. Diversity brings innovation, fresh ideas and creativity, and we actively strive to create a culture that is truly inclusive and fair for all and where everyone in the team can be themselves and thrive.</w:t>
      </w:r>
    </w:p>
    <w:sectPr w:rsidR="007378B4" w:rsidRPr="0053642D" w:rsidSect="00833E77">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9C99" w14:textId="77777777" w:rsidR="00833E77" w:rsidRDefault="00833E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ED10713" w14:textId="77777777" w:rsidR="00833E77" w:rsidRDefault="00833E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Arial">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0988" w14:textId="082BB55E" w:rsidR="00DA7357" w:rsidRDefault="00DA7357">
    <w:pPr>
      <w:pStyle w:val="Footer"/>
      <w:rPr>
        <w:rFonts w:ascii="Verdana" w:hAnsi="Verdana" w:cs="Verdana"/>
        <w:sz w:val="20"/>
        <w:szCs w:val="20"/>
      </w:rPr>
    </w:pPr>
    <w:r>
      <w:rPr>
        <w:rStyle w:val="PageNumber"/>
        <w:rFonts w:cs="Calibri"/>
        <w:lang w:val="en-US"/>
      </w:rPr>
      <w:tab/>
    </w: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3</w:t>
    </w:r>
    <w:r>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5225" w14:textId="77777777" w:rsidR="00833E77" w:rsidRDefault="00833E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A9374B8" w14:textId="77777777" w:rsidR="00833E77" w:rsidRDefault="00833E7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0168" w14:textId="7119019D" w:rsidR="00DA7357" w:rsidRDefault="00A116FA" w:rsidP="007C4A16">
    <w:pPr>
      <w:pStyle w:val="Header"/>
      <w:ind w:left="720"/>
      <w:jc w:val="center"/>
      <w:rPr>
        <w:rFonts w:ascii="Arial" w:hAnsi="Arial" w:cs="Arial"/>
        <w:b/>
      </w:rPr>
    </w:pPr>
    <w:r w:rsidRPr="00A116FA">
      <w:rPr>
        <w:rFonts w:ascii="Arial" w:hAnsi="Arial" w:cs="Arial"/>
        <w:b/>
        <w:noProof/>
      </w:rPr>
      <w:drawing>
        <wp:anchor distT="0" distB="0" distL="114300" distR="114300" simplePos="0" relativeHeight="251659264" behindDoc="0" locked="0" layoutInCell="1" allowOverlap="1" wp14:anchorId="65BD4B00" wp14:editId="21A682F9">
          <wp:simplePos x="0" y="0"/>
          <wp:positionH relativeFrom="margin">
            <wp:posOffset>0</wp:posOffset>
          </wp:positionH>
          <wp:positionV relativeFrom="paragraph">
            <wp:posOffset>161925</wp:posOffset>
          </wp:positionV>
          <wp:extent cx="1627897" cy="563880"/>
          <wp:effectExtent l="0" t="0" r="0" b="7620"/>
          <wp:wrapThrough wrapText="bothSides">
            <wp:wrapPolygon edited="0">
              <wp:start x="0" y="0"/>
              <wp:lineTo x="0" y="21162"/>
              <wp:lineTo x="21238" y="21162"/>
              <wp:lineTo x="21238" y="0"/>
              <wp:lineTo x="0" y="0"/>
            </wp:wrapPolygon>
          </wp:wrapThrough>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897" cy="563880"/>
                  </a:xfrm>
                  <a:prstGeom prst="rect">
                    <a:avLst/>
                  </a:prstGeom>
                  <a:noFill/>
                  <a:ln>
                    <a:noFill/>
                  </a:ln>
                </pic:spPr>
              </pic:pic>
            </a:graphicData>
          </a:graphic>
        </wp:anchor>
      </w:drawing>
    </w:r>
  </w:p>
  <w:p w14:paraId="6158BE62" w14:textId="675FCE6E" w:rsidR="00DA7357" w:rsidRDefault="00A116FA">
    <w:pPr>
      <w:pStyle w:val="Header"/>
      <w:jc w:val="center"/>
      <w:rPr>
        <w:rFonts w:ascii="Arial" w:hAnsi="Arial" w:cs="Arial"/>
        <w:b/>
      </w:rPr>
    </w:pPr>
    <w:r w:rsidRPr="00A116FA">
      <w:rPr>
        <w:rFonts w:ascii="Arial" w:hAnsi="Arial" w:cs="Arial"/>
        <w:b/>
        <w:noProof/>
      </w:rPr>
      <w:drawing>
        <wp:anchor distT="0" distB="0" distL="114300" distR="114300" simplePos="0" relativeHeight="251660288" behindDoc="0" locked="0" layoutInCell="1" allowOverlap="1" wp14:anchorId="71BE773A" wp14:editId="7DB847C6">
          <wp:simplePos x="0" y="0"/>
          <wp:positionH relativeFrom="column">
            <wp:posOffset>4966335</wp:posOffset>
          </wp:positionH>
          <wp:positionV relativeFrom="paragraph">
            <wp:posOffset>27940</wp:posOffset>
          </wp:positionV>
          <wp:extent cx="1054100" cy="514350"/>
          <wp:effectExtent l="0" t="0" r="0" b="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4100" cy="514350"/>
                  </a:xfrm>
                  <a:prstGeom prst="rect">
                    <a:avLst/>
                  </a:prstGeom>
                </pic:spPr>
              </pic:pic>
            </a:graphicData>
          </a:graphic>
        </wp:anchor>
      </w:drawing>
    </w:r>
  </w:p>
  <w:p w14:paraId="6330514E" w14:textId="7DAE8495" w:rsidR="00DA7357" w:rsidRDefault="00DA7357" w:rsidP="001F1E5E">
    <w:pPr>
      <w:pStyle w:val="Header"/>
      <w:jc w:val="center"/>
      <w:rPr>
        <w:rFonts w:ascii="Times New Roman" w:hAnsi="Times New Roman" w:cs="Times New Roman"/>
      </w:rPr>
    </w:pPr>
  </w:p>
  <w:p w14:paraId="31C7C4C5" w14:textId="3F251404" w:rsidR="00DA7357" w:rsidRDefault="00DA7357" w:rsidP="001F1E5E">
    <w:pPr>
      <w:pStyle w:val="Head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ACD9000" w14:textId="77777777" w:rsidR="00B249B9" w:rsidRDefault="00B249B9" w:rsidP="001F1E5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6FB"/>
    <w:multiLevelType w:val="hybridMultilevel"/>
    <w:tmpl w:val="7BBE869E"/>
    <w:lvl w:ilvl="0" w:tplc="EF4258B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006206D"/>
    <w:multiLevelType w:val="hybridMultilevel"/>
    <w:tmpl w:val="5C3E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C85F9E"/>
    <w:multiLevelType w:val="hybridMultilevel"/>
    <w:tmpl w:val="0EE49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5623C8"/>
    <w:multiLevelType w:val="hybridMultilevel"/>
    <w:tmpl w:val="6A5E0EB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4C6D3316"/>
    <w:multiLevelType w:val="hybridMultilevel"/>
    <w:tmpl w:val="2AE4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822285"/>
    <w:multiLevelType w:val="hybridMultilevel"/>
    <w:tmpl w:val="F9DC3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ED29D5"/>
    <w:multiLevelType w:val="hybridMultilevel"/>
    <w:tmpl w:val="99BC7200"/>
    <w:lvl w:ilvl="0" w:tplc="EF4258B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397366">
    <w:abstractNumId w:val="6"/>
  </w:num>
  <w:num w:numId="2" w16cid:durableId="1782336901">
    <w:abstractNumId w:val="3"/>
  </w:num>
  <w:num w:numId="3" w16cid:durableId="2011984380">
    <w:abstractNumId w:val="5"/>
  </w:num>
  <w:num w:numId="4" w16cid:durableId="554507634">
    <w:abstractNumId w:val="4"/>
  </w:num>
  <w:num w:numId="5" w16cid:durableId="837964363">
    <w:abstractNumId w:val="2"/>
  </w:num>
  <w:num w:numId="6" w16cid:durableId="51852372">
    <w:abstractNumId w:val="1"/>
  </w:num>
  <w:num w:numId="7" w16cid:durableId="1002125702">
    <w:abstractNumId w:val="7"/>
  </w:num>
  <w:num w:numId="8" w16cid:durableId="203931028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2809"/>
    <w:rsid w:val="00026B15"/>
    <w:rsid w:val="000418C3"/>
    <w:rsid w:val="00043644"/>
    <w:rsid w:val="0004369E"/>
    <w:rsid w:val="00050B7A"/>
    <w:rsid w:val="00055C21"/>
    <w:rsid w:val="000600E7"/>
    <w:rsid w:val="00065C5C"/>
    <w:rsid w:val="00070C4B"/>
    <w:rsid w:val="00075C09"/>
    <w:rsid w:val="0008117B"/>
    <w:rsid w:val="00097AAC"/>
    <w:rsid w:val="00097E14"/>
    <w:rsid w:val="000A314D"/>
    <w:rsid w:val="000B31EE"/>
    <w:rsid w:val="000B41CE"/>
    <w:rsid w:val="000C1627"/>
    <w:rsid w:val="000C2AE4"/>
    <w:rsid w:val="000C4C9F"/>
    <w:rsid w:val="000C5517"/>
    <w:rsid w:val="000E1D01"/>
    <w:rsid w:val="000E5140"/>
    <w:rsid w:val="000F104D"/>
    <w:rsid w:val="000F43B7"/>
    <w:rsid w:val="000F494A"/>
    <w:rsid w:val="001061E1"/>
    <w:rsid w:val="00120838"/>
    <w:rsid w:val="00126977"/>
    <w:rsid w:val="0013018F"/>
    <w:rsid w:val="00137AD8"/>
    <w:rsid w:val="00155C65"/>
    <w:rsid w:val="00166487"/>
    <w:rsid w:val="00174084"/>
    <w:rsid w:val="00176258"/>
    <w:rsid w:val="001779E3"/>
    <w:rsid w:val="001A4D22"/>
    <w:rsid w:val="001A70C7"/>
    <w:rsid w:val="001C104B"/>
    <w:rsid w:val="001C16C1"/>
    <w:rsid w:val="001D1048"/>
    <w:rsid w:val="001E3EA5"/>
    <w:rsid w:val="001E4EB4"/>
    <w:rsid w:val="001F12C9"/>
    <w:rsid w:val="001F1E5E"/>
    <w:rsid w:val="002035CF"/>
    <w:rsid w:val="00220D81"/>
    <w:rsid w:val="002252D4"/>
    <w:rsid w:val="00234EF1"/>
    <w:rsid w:val="00235BE0"/>
    <w:rsid w:val="00235D67"/>
    <w:rsid w:val="0024116C"/>
    <w:rsid w:val="00262668"/>
    <w:rsid w:val="00267B47"/>
    <w:rsid w:val="00277787"/>
    <w:rsid w:val="00280EA7"/>
    <w:rsid w:val="00297235"/>
    <w:rsid w:val="002A1D5C"/>
    <w:rsid w:val="002B4418"/>
    <w:rsid w:val="002B5965"/>
    <w:rsid w:val="002B652D"/>
    <w:rsid w:val="002C5873"/>
    <w:rsid w:val="002C5E62"/>
    <w:rsid w:val="002D4D07"/>
    <w:rsid w:val="00302EDD"/>
    <w:rsid w:val="00307056"/>
    <w:rsid w:val="003214AE"/>
    <w:rsid w:val="003340D0"/>
    <w:rsid w:val="003373EE"/>
    <w:rsid w:val="003444FE"/>
    <w:rsid w:val="00367892"/>
    <w:rsid w:val="00371FE4"/>
    <w:rsid w:val="003722E9"/>
    <w:rsid w:val="00385770"/>
    <w:rsid w:val="00387D0B"/>
    <w:rsid w:val="003966B8"/>
    <w:rsid w:val="003A7243"/>
    <w:rsid w:val="003B60CA"/>
    <w:rsid w:val="003B619E"/>
    <w:rsid w:val="003C13F8"/>
    <w:rsid w:val="003C1795"/>
    <w:rsid w:val="003C3887"/>
    <w:rsid w:val="003C6C01"/>
    <w:rsid w:val="003C7FAE"/>
    <w:rsid w:val="003E148B"/>
    <w:rsid w:val="003F3972"/>
    <w:rsid w:val="00401491"/>
    <w:rsid w:val="00412D2D"/>
    <w:rsid w:val="004167AB"/>
    <w:rsid w:val="00422CBD"/>
    <w:rsid w:val="00422DB3"/>
    <w:rsid w:val="0043323B"/>
    <w:rsid w:val="00456C3C"/>
    <w:rsid w:val="00457280"/>
    <w:rsid w:val="00463ABB"/>
    <w:rsid w:val="00463DA4"/>
    <w:rsid w:val="00464582"/>
    <w:rsid w:val="00470323"/>
    <w:rsid w:val="00474AC5"/>
    <w:rsid w:val="0047674B"/>
    <w:rsid w:val="00483091"/>
    <w:rsid w:val="00484616"/>
    <w:rsid w:val="004849B3"/>
    <w:rsid w:val="004873CB"/>
    <w:rsid w:val="00487E52"/>
    <w:rsid w:val="004901D0"/>
    <w:rsid w:val="004A1DBB"/>
    <w:rsid w:val="004A72C0"/>
    <w:rsid w:val="004B32E0"/>
    <w:rsid w:val="004C13AD"/>
    <w:rsid w:val="004C666B"/>
    <w:rsid w:val="004D179B"/>
    <w:rsid w:val="004E2171"/>
    <w:rsid w:val="004E38F2"/>
    <w:rsid w:val="004E6A2B"/>
    <w:rsid w:val="004F5A2D"/>
    <w:rsid w:val="004F67C1"/>
    <w:rsid w:val="00503F69"/>
    <w:rsid w:val="005072C0"/>
    <w:rsid w:val="00513ECB"/>
    <w:rsid w:val="00516397"/>
    <w:rsid w:val="00520FCA"/>
    <w:rsid w:val="0052452C"/>
    <w:rsid w:val="00531578"/>
    <w:rsid w:val="0053397A"/>
    <w:rsid w:val="0053642D"/>
    <w:rsid w:val="0054173E"/>
    <w:rsid w:val="0054299C"/>
    <w:rsid w:val="00544094"/>
    <w:rsid w:val="00547BD8"/>
    <w:rsid w:val="0055265D"/>
    <w:rsid w:val="00552EF5"/>
    <w:rsid w:val="005603F4"/>
    <w:rsid w:val="00562A9D"/>
    <w:rsid w:val="00585E63"/>
    <w:rsid w:val="005A1F45"/>
    <w:rsid w:val="005A30F8"/>
    <w:rsid w:val="005A4E31"/>
    <w:rsid w:val="005A6A28"/>
    <w:rsid w:val="005B067F"/>
    <w:rsid w:val="005B4F66"/>
    <w:rsid w:val="005B7821"/>
    <w:rsid w:val="005C460D"/>
    <w:rsid w:val="005D0465"/>
    <w:rsid w:val="005D6674"/>
    <w:rsid w:val="005E3B13"/>
    <w:rsid w:val="005E795F"/>
    <w:rsid w:val="005F037F"/>
    <w:rsid w:val="005F568D"/>
    <w:rsid w:val="006025D8"/>
    <w:rsid w:val="00605417"/>
    <w:rsid w:val="0060728A"/>
    <w:rsid w:val="006116A0"/>
    <w:rsid w:val="00641FBB"/>
    <w:rsid w:val="0064376F"/>
    <w:rsid w:val="00654333"/>
    <w:rsid w:val="00656763"/>
    <w:rsid w:val="00665D0A"/>
    <w:rsid w:val="00671AA4"/>
    <w:rsid w:val="00675EEE"/>
    <w:rsid w:val="00680135"/>
    <w:rsid w:val="00682545"/>
    <w:rsid w:val="006835FB"/>
    <w:rsid w:val="006856CD"/>
    <w:rsid w:val="006950A6"/>
    <w:rsid w:val="00695F31"/>
    <w:rsid w:val="006B158C"/>
    <w:rsid w:val="006B1605"/>
    <w:rsid w:val="006B7069"/>
    <w:rsid w:val="006C2104"/>
    <w:rsid w:val="006D29F5"/>
    <w:rsid w:val="006D7A4F"/>
    <w:rsid w:val="006F39FE"/>
    <w:rsid w:val="00702903"/>
    <w:rsid w:val="00706A80"/>
    <w:rsid w:val="00712D23"/>
    <w:rsid w:val="0071499B"/>
    <w:rsid w:val="00726E24"/>
    <w:rsid w:val="00730214"/>
    <w:rsid w:val="007330B3"/>
    <w:rsid w:val="00734FBB"/>
    <w:rsid w:val="007377F0"/>
    <w:rsid w:val="007378B4"/>
    <w:rsid w:val="00741F1F"/>
    <w:rsid w:val="007439D3"/>
    <w:rsid w:val="00746E7F"/>
    <w:rsid w:val="00767740"/>
    <w:rsid w:val="00774939"/>
    <w:rsid w:val="007945A0"/>
    <w:rsid w:val="007A483E"/>
    <w:rsid w:val="007B0F3F"/>
    <w:rsid w:val="007C054D"/>
    <w:rsid w:val="007C277B"/>
    <w:rsid w:val="007C35AF"/>
    <w:rsid w:val="007C4A16"/>
    <w:rsid w:val="007D4547"/>
    <w:rsid w:val="007E12C3"/>
    <w:rsid w:val="007F64BC"/>
    <w:rsid w:val="008025AA"/>
    <w:rsid w:val="00805B26"/>
    <w:rsid w:val="00812D64"/>
    <w:rsid w:val="008134CA"/>
    <w:rsid w:val="00814F3D"/>
    <w:rsid w:val="00821393"/>
    <w:rsid w:val="00830F0E"/>
    <w:rsid w:val="00833E77"/>
    <w:rsid w:val="008377C5"/>
    <w:rsid w:val="008446D4"/>
    <w:rsid w:val="00845FB8"/>
    <w:rsid w:val="008468EE"/>
    <w:rsid w:val="008620B5"/>
    <w:rsid w:val="0086399C"/>
    <w:rsid w:val="00866BB0"/>
    <w:rsid w:val="00867798"/>
    <w:rsid w:val="0087127A"/>
    <w:rsid w:val="008844D3"/>
    <w:rsid w:val="008B0866"/>
    <w:rsid w:val="008C263A"/>
    <w:rsid w:val="008C5305"/>
    <w:rsid w:val="008D4692"/>
    <w:rsid w:val="008F0A82"/>
    <w:rsid w:val="008F1814"/>
    <w:rsid w:val="008F2F5D"/>
    <w:rsid w:val="00905906"/>
    <w:rsid w:val="00905E16"/>
    <w:rsid w:val="00907197"/>
    <w:rsid w:val="009104C1"/>
    <w:rsid w:val="00921078"/>
    <w:rsid w:val="0092139B"/>
    <w:rsid w:val="00942150"/>
    <w:rsid w:val="0095147D"/>
    <w:rsid w:val="00957D18"/>
    <w:rsid w:val="00966F1C"/>
    <w:rsid w:val="00967DAC"/>
    <w:rsid w:val="00982AC0"/>
    <w:rsid w:val="00985A25"/>
    <w:rsid w:val="0099074F"/>
    <w:rsid w:val="009A3B0D"/>
    <w:rsid w:val="009C4C6D"/>
    <w:rsid w:val="009D3DAF"/>
    <w:rsid w:val="009D7A8C"/>
    <w:rsid w:val="009E12D6"/>
    <w:rsid w:val="009E42B1"/>
    <w:rsid w:val="009E460F"/>
    <w:rsid w:val="009F64DA"/>
    <w:rsid w:val="009F6A74"/>
    <w:rsid w:val="00A00EA9"/>
    <w:rsid w:val="00A015BD"/>
    <w:rsid w:val="00A0475F"/>
    <w:rsid w:val="00A05FAD"/>
    <w:rsid w:val="00A116FA"/>
    <w:rsid w:val="00A17CCF"/>
    <w:rsid w:val="00A21958"/>
    <w:rsid w:val="00A222E4"/>
    <w:rsid w:val="00A403B8"/>
    <w:rsid w:val="00A4191E"/>
    <w:rsid w:val="00A430C4"/>
    <w:rsid w:val="00A52344"/>
    <w:rsid w:val="00A55AC6"/>
    <w:rsid w:val="00A56A6F"/>
    <w:rsid w:val="00A6017C"/>
    <w:rsid w:val="00A76D7D"/>
    <w:rsid w:val="00A8154C"/>
    <w:rsid w:val="00A8181F"/>
    <w:rsid w:val="00A825F1"/>
    <w:rsid w:val="00A82E5E"/>
    <w:rsid w:val="00A8713D"/>
    <w:rsid w:val="00A90E41"/>
    <w:rsid w:val="00A916C8"/>
    <w:rsid w:val="00AA2171"/>
    <w:rsid w:val="00AB4C49"/>
    <w:rsid w:val="00AC319A"/>
    <w:rsid w:val="00AC6419"/>
    <w:rsid w:val="00AC6EB8"/>
    <w:rsid w:val="00AD7189"/>
    <w:rsid w:val="00AE70CC"/>
    <w:rsid w:val="00AF219B"/>
    <w:rsid w:val="00AF5855"/>
    <w:rsid w:val="00AF658F"/>
    <w:rsid w:val="00B025C1"/>
    <w:rsid w:val="00B074E3"/>
    <w:rsid w:val="00B136D7"/>
    <w:rsid w:val="00B15F01"/>
    <w:rsid w:val="00B21F82"/>
    <w:rsid w:val="00B249B9"/>
    <w:rsid w:val="00B377E0"/>
    <w:rsid w:val="00B4012C"/>
    <w:rsid w:val="00B4250A"/>
    <w:rsid w:val="00B50B28"/>
    <w:rsid w:val="00B544DC"/>
    <w:rsid w:val="00B55ADB"/>
    <w:rsid w:val="00B632EC"/>
    <w:rsid w:val="00B77024"/>
    <w:rsid w:val="00B8356B"/>
    <w:rsid w:val="00B86526"/>
    <w:rsid w:val="00B9464F"/>
    <w:rsid w:val="00B94EB6"/>
    <w:rsid w:val="00B96AA2"/>
    <w:rsid w:val="00BA4669"/>
    <w:rsid w:val="00BB20F7"/>
    <w:rsid w:val="00BB3FD2"/>
    <w:rsid w:val="00BC381F"/>
    <w:rsid w:val="00BC5E45"/>
    <w:rsid w:val="00BD73CA"/>
    <w:rsid w:val="00BE6E4A"/>
    <w:rsid w:val="00BF59E7"/>
    <w:rsid w:val="00BF6FDD"/>
    <w:rsid w:val="00C065E5"/>
    <w:rsid w:val="00C2292F"/>
    <w:rsid w:val="00C230E4"/>
    <w:rsid w:val="00C2769A"/>
    <w:rsid w:val="00C45B24"/>
    <w:rsid w:val="00C47C5D"/>
    <w:rsid w:val="00C47CC0"/>
    <w:rsid w:val="00C52FB0"/>
    <w:rsid w:val="00C6037D"/>
    <w:rsid w:val="00C63816"/>
    <w:rsid w:val="00C6622E"/>
    <w:rsid w:val="00C70D02"/>
    <w:rsid w:val="00CB02D8"/>
    <w:rsid w:val="00CB4B74"/>
    <w:rsid w:val="00CB6558"/>
    <w:rsid w:val="00CC5C1F"/>
    <w:rsid w:val="00CD36B0"/>
    <w:rsid w:val="00CE47E4"/>
    <w:rsid w:val="00D009F4"/>
    <w:rsid w:val="00D03254"/>
    <w:rsid w:val="00D1167B"/>
    <w:rsid w:val="00D17C31"/>
    <w:rsid w:val="00D20BF9"/>
    <w:rsid w:val="00D3157F"/>
    <w:rsid w:val="00D66E6A"/>
    <w:rsid w:val="00D70A86"/>
    <w:rsid w:val="00D713FB"/>
    <w:rsid w:val="00D872D1"/>
    <w:rsid w:val="00D87DA7"/>
    <w:rsid w:val="00D968A6"/>
    <w:rsid w:val="00DA7357"/>
    <w:rsid w:val="00DA7886"/>
    <w:rsid w:val="00DB5199"/>
    <w:rsid w:val="00DB79A9"/>
    <w:rsid w:val="00DD2D7A"/>
    <w:rsid w:val="00DE408D"/>
    <w:rsid w:val="00DE60CA"/>
    <w:rsid w:val="00DE6EB1"/>
    <w:rsid w:val="00DF24A4"/>
    <w:rsid w:val="00DF4554"/>
    <w:rsid w:val="00E22338"/>
    <w:rsid w:val="00E23958"/>
    <w:rsid w:val="00E25F8A"/>
    <w:rsid w:val="00E301E2"/>
    <w:rsid w:val="00E3724D"/>
    <w:rsid w:val="00E41523"/>
    <w:rsid w:val="00E42C8E"/>
    <w:rsid w:val="00E4682F"/>
    <w:rsid w:val="00E51FC5"/>
    <w:rsid w:val="00E52895"/>
    <w:rsid w:val="00E54BB8"/>
    <w:rsid w:val="00E60820"/>
    <w:rsid w:val="00E66698"/>
    <w:rsid w:val="00E67C0C"/>
    <w:rsid w:val="00E67E3A"/>
    <w:rsid w:val="00E73093"/>
    <w:rsid w:val="00E85096"/>
    <w:rsid w:val="00E921DB"/>
    <w:rsid w:val="00E95C5C"/>
    <w:rsid w:val="00EA465C"/>
    <w:rsid w:val="00EA6213"/>
    <w:rsid w:val="00EB264C"/>
    <w:rsid w:val="00EB2773"/>
    <w:rsid w:val="00ED24FD"/>
    <w:rsid w:val="00EE2C61"/>
    <w:rsid w:val="00EF31AE"/>
    <w:rsid w:val="00EF6314"/>
    <w:rsid w:val="00F00748"/>
    <w:rsid w:val="00F06844"/>
    <w:rsid w:val="00F07324"/>
    <w:rsid w:val="00F13457"/>
    <w:rsid w:val="00F15B1D"/>
    <w:rsid w:val="00F229F3"/>
    <w:rsid w:val="00F27B2C"/>
    <w:rsid w:val="00F31C26"/>
    <w:rsid w:val="00F34C35"/>
    <w:rsid w:val="00F40B12"/>
    <w:rsid w:val="00F41F3F"/>
    <w:rsid w:val="00F5566C"/>
    <w:rsid w:val="00F5791B"/>
    <w:rsid w:val="00F634FA"/>
    <w:rsid w:val="00F65FBD"/>
    <w:rsid w:val="00F736D8"/>
    <w:rsid w:val="00F87AE1"/>
    <w:rsid w:val="00F93689"/>
    <w:rsid w:val="00F96EB4"/>
    <w:rsid w:val="00FA02F9"/>
    <w:rsid w:val="00FA475D"/>
    <w:rsid w:val="00FB09EF"/>
    <w:rsid w:val="00FB4529"/>
    <w:rsid w:val="00FC0C92"/>
    <w:rsid w:val="00FE0CA7"/>
    <w:rsid w:val="00FE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3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493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74939"/>
  </w:style>
  <w:style w:type="character" w:customStyle="1" w:styleId="eop">
    <w:name w:val="eop"/>
    <w:basedOn w:val="DefaultParagraphFont"/>
    <w:rsid w:val="00774939"/>
  </w:style>
  <w:style w:type="character" w:customStyle="1" w:styleId="spellingerror">
    <w:name w:val="spellingerror"/>
    <w:basedOn w:val="DefaultParagraphFont"/>
    <w:rsid w:val="00774939"/>
  </w:style>
  <w:style w:type="character" w:customStyle="1" w:styleId="advancedproofingissue">
    <w:name w:val="advancedproofingissue"/>
    <w:basedOn w:val="DefaultParagraphFont"/>
    <w:rsid w:val="00774939"/>
  </w:style>
  <w:style w:type="character" w:styleId="CommentReference">
    <w:name w:val="annotation reference"/>
    <w:basedOn w:val="DefaultParagraphFont"/>
    <w:uiPriority w:val="99"/>
    <w:semiHidden/>
    <w:unhideWhenUsed/>
    <w:rsid w:val="00B21F82"/>
    <w:rPr>
      <w:sz w:val="16"/>
      <w:szCs w:val="16"/>
    </w:rPr>
  </w:style>
  <w:style w:type="paragraph" w:styleId="CommentText">
    <w:name w:val="annotation text"/>
    <w:basedOn w:val="Normal"/>
    <w:link w:val="CommentTextChar"/>
    <w:uiPriority w:val="99"/>
    <w:semiHidden/>
    <w:unhideWhenUsed/>
    <w:rsid w:val="00B21F82"/>
    <w:pPr>
      <w:spacing w:line="240" w:lineRule="auto"/>
    </w:pPr>
    <w:rPr>
      <w:sz w:val="20"/>
      <w:szCs w:val="20"/>
    </w:rPr>
  </w:style>
  <w:style w:type="character" w:customStyle="1" w:styleId="CommentTextChar">
    <w:name w:val="Comment Text Char"/>
    <w:basedOn w:val="DefaultParagraphFont"/>
    <w:link w:val="CommentText"/>
    <w:uiPriority w:val="99"/>
    <w:semiHidden/>
    <w:rsid w:val="00B21F82"/>
    <w:rPr>
      <w:rFonts w:cs="Calibri"/>
      <w:lang w:val="en-GB"/>
    </w:rPr>
  </w:style>
  <w:style w:type="paragraph" w:styleId="CommentSubject">
    <w:name w:val="annotation subject"/>
    <w:basedOn w:val="CommentText"/>
    <w:next w:val="CommentText"/>
    <w:link w:val="CommentSubjectChar"/>
    <w:uiPriority w:val="99"/>
    <w:semiHidden/>
    <w:unhideWhenUsed/>
    <w:rsid w:val="00B21F82"/>
    <w:rPr>
      <w:b/>
      <w:bCs/>
    </w:rPr>
  </w:style>
  <w:style w:type="character" w:customStyle="1" w:styleId="CommentSubjectChar">
    <w:name w:val="Comment Subject Char"/>
    <w:basedOn w:val="CommentTextChar"/>
    <w:link w:val="CommentSubject"/>
    <w:uiPriority w:val="99"/>
    <w:semiHidden/>
    <w:rsid w:val="00B21F82"/>
    <w:rPr>
      <w:rFonts w:cs="Calibri"/>
      <w:b/>
      <w:bCs/>
      <w:lang w:val="en-GB"/>
    </w:rPr>
  </w:style>
  <w:style w:type="paragraph" w:styleId="Revision">
    <w:name w:val="Revision"/>
    <w:hidden/>
    <w:uiPriority w:val="99"/>
    <w:semiHidden/>
    <w:rsid w:val="00E60820"/>
    <w:rPr>
      <w:rFonts w:cs="Calibri"/>
      <w:sz w:val="22"/>
      <w:szCs w:val="22"/>
      <w:lang w:val="en-GB"/>
    </w:rPr>
  </w:style>
  <w:style w:type="paragraph" w:styleId="NoSpacing">
    <w:name w:val="No Spacing"/>
    <w:uiPriority w:val="99"/>
    <w:qFormat/>
    <w:rsid w:val="00E4682F"/>
    <w:rPr>
      <w:rFonts w:eastAsiaTheme="minorEastAsia" w:cs="Calibri"/>
      <w:sz w:val="22"/>
      <w:szCs w:val="22"/>
      <w:lang w:val="en-GB"/>
    </w:rPr>
  </w:style>
  <w:style w:type="table" w:customStyle="1" w:styleId="TableGrid1">
    <w:name w:val="Table Grid1"/>
    <w:basedOn w:val="TableNormal"/>
    <w:next w:val="TableGrid"/>
    <w:uiPriority w:val="59"/>
    <w:rsid w:val="00516397"/>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F4"/>
    <w:rPr>
      <w:color w:val="605E5C"/>
      <w:shd w:val="clear" w:color="auto" w:fill="E1DFDD"/>
    </w:rPr>
  </w:style>
  <w:style w:type="character" w:styleId="FollowedHyperlink">
    <w:name w:val="FollowedHyperlink"/>
    <w:basedOn w:val="DefaultParagraphFont"/>
    <w:uiPriority w:val="99"/>
    <w:semiHidden/>
    <w:unhideWhenUsed/>
    <w:rsid w:val="006950A6"/>
    <w:rPr>
      <w:color w:val="954F72" w:themeColor="followedHyperlink"/>
      <w:u w:val="single"/>
    </w:rPr>
  </w:style>
  <w:style w:type="paragraph" w:customStyle="1" w:styleId="TableParagraph">
    <w:name w:val="Table Paragraph"/>
    <w:basedOn w:val="Normal"/>
    <w:uiPriority w:val="1"/>
    <w:qFormat/>
    <w:rsid w:val="0099074F"/>
    <w:pPr>
      <w:widowControl w:val="0"/>
      <w:autoSpaceDE w:val="0"/>
      <w:autoSpaceDN w:val="0"/>
      <w:spacing w:before="104" w:after="0" w:line="240" w:lineRule="auto"/>
      <w:ind w:left="251"/>
    </w:pPr>
    <w:rPr>
      <w:rFonts w:eastAsia="Calibri"/>
      <w:lang w:eastAsia="en-GB" w:bidi="en-GB"/>
    </w:rPr>
  </w:style>
  <w:style w:type="paragraph" w:customStyle="1" w:styleId="pf0">
    <w:name w:val="pf0"/>
    <w:basedOn w:val="Normal"/>
    <w:rsid w:val="000C162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f01">
    <w:name w:val="cf01"/>
    <w:basedOn w:val="DefaultParagraphFont"/>
    <w:rsid w:val="000C16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277">
      <w:bodyDiv w:val="1"/>
      <w:marLeft w:val="0"/>
      <w:marRight w:val="0"/>
      <w:marTop w:val="0"/>
      <w:marBottom w:val="0"/>
      <w:divBdr>
        <w:top w:val="none" w:sz="0" w:space="0" w:color="auto"/>
        <w:left w:val="none" w:sz="0" w:space="0" w:color="auto"/>
        <w:bottom w:val="none" w:sz="0" w:space="0" w:color="auto"/>
        <w:right w:val="none" w:sz="0" w:space="0" w:color="auto"/>
      </w:divBdr>
    </w:div>
    <w:div w:id="146366389">
      <w:bodyDiv w:val="1"/>
      <w:marLeft w:val="0"/>
      <w:marRight w:val="0"/>
      <w:marTop w:val="0"/>
      <w:marBottom w:val="0"/>
      <w:divBdr>
        <w:top w:val="none" w:sz="0" w:space="0" w:color="auto"/>
        <w:left w:val="none" w:sz="0" w:space="0" w:color="auto"/>
        <w:bottom w:val="none" w:sz="0" w:space="0" w:color="auto"/>
        <w:right w:val="none" w:sz="0" w:space="0" w:color="auto"/>
      </w:divBdr>
    </w:div>
    <w:div w:id="809631871">
      <w:bodyDiv w:val="1"/>
      <w:marLeft w:val="0"/>
      <w:marRight w:val="0"/>
      <w:marTop w:val="0"/>
      <w:marBottom w:val="0"/>
      <w:divBdr>
        <w:top w:val="none" w:sz="0" w:space="0" w:color="auto"/>
        <w:left w:val="none" w:sz="0" w:space="0" w:color="auto"/>
        <w:bottom w:val="none" w:sz="0" w:space="0" w:color="auto"/>
        <w:right w:val="none" w:sz="0" w:space="0" w:color="auto"/>
      </w:divBdr>
    </w:div>
    <w:div w:id="855195694">
      <w:bodyDiv w:val="1"/>
      <w:marLeft w:val="0"/>
      <w:marRight w:val="0"/>
      <w:marTop w:val="0"/>
      <w:marBottom w:val="0"/>
      <w:divBdr>
        <w:top w:val="none" w:sz="0" w:space="0" w:color="auto"/>
        <w:left w:val="none" w:sz="0" w:space="0" w:color="auto"/>
        <w:bottom w:val="none" w:sz="0" w:space="0" w:color="auto"/>
        <w:right w:val="none" w:sz="0" w:space="0" w:color="auto"/>
      </w:divBdr>
    </w:div>
    <w:div w:id="987048969">
      <w:bodyDiv w:val="1"/>
      <w:marLeft w:val="0"/>
      <w:marRight w:val="0"/>
      <w:marTop w:val="0"/>
      <w:marBottom w:val="0"/>
      <w:divBdr>
        <w:top w:val="none" w:sz="0" w:space="0" w:color="auto"/>
        <w:left w:val="none" w:sz="0" w:space="0" w:color="auto"/>
        <w:bottom w:val="none" w:sz="0" w:space="0" w:color="auto"/>
        <w:right w:val="none" w:sz="0" w:space="0" w:color="auto"/>
      </w:divBdr>
    </w:div>
    <w:div w:id="1110080091">
      <w:bodyDiv w:val="1"/>
      <w:marLeft w:val="0"/>
      <w:marRight w:val="0"/>
      <w:marTop w:val="0"/>
      <w:marBottom w:val="0"/>
      <w:divBdr>
        <w:top w:val="none" w:sz="0" w:space="0" w:color="auto"/>
        <w:left w:val="none" w:sz="0" w:space="0" w:color="auto"/>
        <w:bottom w:val="none" w:sz="0" w:space="0" w:color="auto"/>
        <w:right w:val="none" w:sz="0" w:space="0" w:color="auto"/>
      </w:divBdr>
    </w:div>
    <w:div w:id="1242255312">
      <w:bodyDiv w:val="1"/>
      <w:marLeft w:val="0"/>
      <w:marRight w:val="0"/>
      <w:marTop w:val="0"/>
      <w:marBottom w:val="0"/>
      <w:divBdr>
        <w:top w:val="none" w:sz="0" w:space="0" w:color="auto"/>
        <w:left w:val="none" w:sz="0" w:space="0" w:color="auto"/>
        <w:bottom w:val="none" w:sz="0" w:space="0" w:color="auto"/>
        <w:right w:val="none" w:sz="0" w:space="0" w:color="auto"/>
      </w:divBdr>
    </w:div>
    <w:div w:id="1321811209">
      <w:bodyDiv w:val="1"/>
      <w:marLeft w:val="0"/>
      <w:marRight w:val="0"/>
      <w:marTop w:val="0"/>
      <w:marBottom w:val="0"/>
      <w:divBdr>
        <w:top w:val="none" w:sz="0" w:space="0" w:color="auto"/>
        <w:left w:val="none" w:sz="0" w:space="0" w:color="auto"/>
        <w:bottom w:val="none" w:sz="0" w:space="0" w:color="auto"/>
        <w:right w:val="none" w:sz="0" w:space="0" w:color="auto"/>
      </w:divBdr>
    </w:div>
    <w:div w:id="1348479957">
      <w:bodyDiv w:val="1"/>
      <w:marLeft w:val="0"/>
      <w:marRight w:val="0"/>
      <w:marTop w:val="0"/>
      <w:marBottom w:val="0"/>
      <w:divBdr>
        <w:top w:val="none" w:sz="0" w:space="0" w:color="auto"/>
        <w:left w:val="none" w:sz="0" w:space="0" w:color="auto"/>
        <w:bottom w:val="none" w:sz="0" w:space="0" w:color="auto"/>
        <w:right w:val="none" w:sz="0" w:space="0" w:color="auto"/>
      </w:divBdr>
    </w:div>
    <w:div w:id="1395740606">
      <w:bodyDiv w:val="1"/>
      <w:marLeft w:val="0"/>
      <w:marRight w:val="0"/>
      <w:marTop w:val="0"/>
      <w:marBottom w:val="0"/>
      <w:divBdr>
        <w:top w:val="none" w:sz="0" w:space="0" w:color="auto"/>
        <w:left w:val="none" w:sz="0" w:space="0" w:color="auto"/>
        <w:bottom w:val="none" w:sz="0" w:space="0" w:color="auto"/>
        <w:right w:val="none" w:sz="0" w:space="0" w:color="auto"/>
      </w:divBdr>
    </w:div>
    <w:div w:id="1435980025">
      <w:bodyDiv w:val="1"/>
      <w:marLeft w:val="0"/>
      <w:marRight w:val="0"/>
      <w:marTop w:val="0"/>
      <w:marBottom w:val="0"/>
      <w:divBdr>
        <w:top w:val="none" w:sz="0" w:space="0" w:color="auto"/>
        <w:left w:val="none" w:sz="0" w:space="0" w:color="auto"/>
        <w:bottom w:val="none" w:sz="0" w:space="0" w:color="auto"/>
        <w:right w:val="none" w:sz="0" w:space="0" w:color="auto"/>
      </w:divBdr>
    </w:div>
    <w:div w:id="1438019381">
      <w:bodyDiv w:val="1"/>
      <w:marLeft w:val="0"/>
      <w:marRight w:val="0"/>
      <w:marTop w:val="0"/>
      <w:marBottom w:val="0"/>
      <w:divBdr>
        <w:top w:val="none" w:sz="0" w:space="0" w:color="auto"/>
        <w:left w:val="none" w:sz="0" w:space="0" w:color="auto"/>
        <w:bottom w:val="none" w:sz="0" w:space="0" w:color="auto"/>
        <w:right w:val="none" w:sz="0" w:space="0" w:color="auto"/>
      </w:divBdr>
    </w:div>
    <w:div w:id="1635403173">
      <w:bodyDiv w:val="1"/>
      <w:marLeft w:val="0"/>
      <w:marRight w:val="0"/>
      <w:marTop w:val="0"/>
      <w:marBottom w:val="0"/>
      <w:divBdr>
        <w:top w:val="none" w:sz="0" w:space="0" w:color="auto"/>
        <w:left w:val="none" w:sz="0" w:space="0" w:color="auto"/>
        <w:bottom w:val="none" w:sz="0" w:space="0" w:color="auto"/>
        <w:right w:val="none" w:sz="0" w:space="0" w:color="auto"/>
      </w:divBdr>
    </w:div>
    <w:div w:id="1777290799">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54c1728c468bf8b31eb2cb3832c54e05">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58dd1ece480b4cc1b2661e0428ef41ae"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6B1A2-4F3C-4ADF-9C8D-D3C3154D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CDC97-FF94-47BB-8171-5127C0BB86F9}">
  <ds:schemaRefs>
    <ds:schemaRef ds:uri="http://schemas.openxmlformats.org/officeDocument/2006/bibliography"/>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4.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Sapna Sidar</cp:lastModifiedBy>
  <cp:revision>2</cp:revision>
  <cp:lastPrinted>2021-03-30T11:20:00Z</cp:lastPrinted>
  <dcterms:created xsi:type="dcterms:W3CDTF">2024-03-27T13:49:00Z</dcterms:created>
  <dcterms:modified xsi:type="dcterms:W3CDTF">2024-03-27T13:49:00Z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